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B62E" w14:textId="64DC9478" w:rsidR="00DA050C" w:rsidRPr="00DA050C" w:rsidRDefault="00DA050C" w:rsidP="00DA050C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Pr="00DA050C">
        <w:rPr>
          <w:rFonts w:cs="Times New Roman"/>
          <w:sz w:val="24"/>
          <w:szCs w:val="24"/>
        </w:rPr>
        <w:t xml:space="preserve">а отчетный </w:t>
      </w:r>
      <w:proofErr w:type="gramStart"/>
      <w:r w:rsidRPr="00DA050C">
        <w:rPr>
          <w:rFonts w:cs="Times New Roman"/>
          <w:sz w:val="24"/>
          <w:szCs w:val="24"/>
        </w:rPr>
        <w:t>период  2020</w:t>
      </w:r>
      <w:proofErr w:type="gramEnd"/>
      <w:r w:rsidRPr="00DA050C">
        <w:rPr>
          <w:rFonts w:cs="Times New Roman"/>
          <w:sz w:val="24"/>
          <w:szCs w:val="24"/>
        </w:rPr>
        <w:t xml:space="preserve"> год</w:t>
      </w:r>
      <w:r w:rsidRPr="00DA050C">
        <w:rPr>
          <w:rFonts w:cs="Times New Roman"/>
          <w:sz w:val="24"/>
          <w:szCs w:val="24"/>
        </w:rPr>
        <w:t>а</w:t>
      </w:r>
      <w:r w:rsidRPr="00DA050C">
        <w:rPr>
          <w:rFonts w:cs="Times New Roman"/>
          <w:sz w:val="24"/>
          <w:szCs w:val="24"/>
        </w:rPr>
        <w:t xml:space="preserve"> АО «FOYKON»  получил доход в размере </w:t>
      </w:r>
      <w:bookmarkStart w:id="0" w:name="_Hlk69742757"/>
      <w:r w:rsidRPr="00DA050C">
        <w:rPr>
          <w:rFonts w:cs="Times New Roman"/>
          <w:sz w:val="24"/>
          <w:szCs w:val="24"/>
        </w:rPr>
        <w:t xml:space="preserve">3 711 921,1 </w:t>
      </w:r>
      <w:bookmarkEnd w:id="0"/>
      <w:r w:rsidRPr="00DA050C">
        <w:rPr>
          <w:rFonts w:cs="Times New Roman"/>
          <w:sz w:val="24"/>
          <w:szCs w:val="24"/>
        </w:rPr>
        <w:t xml:space="preserve">тыс. </w:t>
      </w:r>
      <w:proofErr w:type="spellStart"/>
      <w:r w:rsidRPr="00DA050C">
        <w:rPr>
          <w:rFonts w:cs="Times New Roman"/>
          <w:sz w:val="24"/>
          <w:szCs w:val="24"/>
        </w:rPr>
        <w:t>сум</w:t>
      </w:r>
      <w:proofErr w:type="spellEnd"/>
      <w:r w:rsidRPr="00DA050C">
        <w:rPr>
          <w:rFonts w:cs="Times New Roman"/>
          <w:sz w:val="24"/>
          <w:szCs w:val="24"/>
        </w:rPr>
        <w:t xml:space="preserve">. </w:t>
      </w:r>
    </w:p>
    <w:p w14:paraId="7A1FDEDF" w14:textId="77777777" w:rsidR="00DA050C" w:rsidRPr="00DA050C" w:rsidRDefault="00DA050C" w:rsidP="00DA050C">
      <w:pPr>
        <w:pStyle w:val="a3"/>
        <w:rPr>
          <w:rFonts w:cs="Times New Roman"/>
          <w:sz w:val="24"/>
          <w:szCs w:val="24"/>
        </w:rPr>
      </w:pPr>
      <w:r w:rsidRPr="00DA050C">
        <w:rPr>
          <w:rFonts w:cs="Times New Roman"/>
          <w:sz w:val="24"/>
          <w:szCs w:val="24"/>
        </w:rPr>
        <w:t>Из них:</w:t>
      </w:r>
    </w:p>
    <w:p w14:paraId="33B5FAE3" w14:textId="77777777" w:rsidR="00DA050C" w:rsidRPr="00DA050C" w:rsidRDefault="00DA050C" w:rsidP="00DA050C">
      <w:pPr>
        <w:pStyle w:val="a3"/>
        <w:rPr>
          <w:rFonts w:cs="Times New Roman"/>
          <w:sz w:val="24"/>
          <w:szCs w:val="24"/>
        </w:rPr>
      </w:pPr>
      <w:r w:rsidRPr="00DA050C">
        <w:rPr>
          <w:rFonts w:cs="Times New Roman"/>
          <w:sz w:val="24"/>
          <w:szCs w:val="24"/>
        </w:rPr>
        <w:t xml:space="preserve">Доходы в виде дивидендов, начисленных в выплате по итогам 2019г. – 3 085 495,1 </w:t>
      </w:r>
      <w:proofErr w:type="spellStart"/>
      <w:r w:rsidRPr="00DA050C">
        <w:rPr>
          <w:rFonts w:cs="Times New Roman"/>
          <w:sz w:val="24"/>
          <w:szCs w:val="24"/>
        </w:rPr>
        <w:t>т.с</w:t>
      </w:r>
      <w:proofErr w:type="spellEnd"/>
      <w:r w:rsidRPr="00DA050C">
        <w:rPr>
          <w:rFonts w:cs="Times New Roman"/>
          <w:sz w:val="24"/>
          <w:szCs w:val="24"/>
        </w:rPr>
        <w:t>.</w:t>
      </w:r>
    </w:p>
    <w:p w14:paraId="6766A344" w14:textId="77777777" w:rsidR="00DA050C" w:rsidRPr="00DA050C" w:rsidRDefault="00DA050C" w:rsidP="00DA050C">
      <w:pPr>
        <w:pStyle w:val="a3"/>
        <w:rPr>
          <w:rFonts w:cs="Times New Roman"/>
          <w:sz w:val="24"/>
          <w:szCs w:val="24"/>
        </w:rPr>
      </w:pPr>
      <w:r w:rsidRPr="00DA050C">
        <w:rPr>
          <w:rFonts w:cs="Times New Roman"/>
          <w:sz w:val="24"/>
          <w:szCs w:val="24"/>
        </w:rPr>
        <w:t xml:space="preserve">Доходы от взыскания пени, штрафов, </w:t>
      </w:r>
      <w:proofErr w:type="gramStart"/>
      <w:r w:rsidRPr="00DA050C">
        <w:rPr>
          <w:rFonts w:cs="Times New Roman"/>
          <w:sz w:val="24"/>
          <w:szCs w:val="24"/>
        </w:rPr>
        <w:t>неустоек  -</w:t>
      </w:r>
      <w:proofErr w:type="gramEnd"/>
      <w:r w:rsidRPr="00DA050C">
        <w:rPr>
          <w:rFonts w:cs="Times New Roman"/>
          <w:sz w:val="24"/>
          <w:szCs w:val="24"/>
        </w:rPr>
        <w:t xml:space="preserve"> 35 370,7 </w:t>
      </w:r>
      <w:proofErr w:type="spellStart"/>
      <w:r w:rsidRPr="00DA050C">
        <w:rPr>
          <w:rFonts w:cs="Times New Roman"/>
          <w:sz w:val="24"/>
          <w:szCs w:val="24"/>
        </w:rPr>
        <w:t>т.с</w:t>
      </w:r>
      <w:proofErr w:type="spellEnd"/>
      <w:r w:rsidRPr="00DA050C">
        <w:rPr>
          <w:rFonts w:cs="Times New Roman"/>
          <w:sz w:val="24"/>
          <w:szCs w:val="24"/>
        </w:rPr>
        <w:t>.</w:t>
      </w:r>
    </w:p>
    <w:p w14:paraId="67924882" w14:textId="77777777" w:rsidR="00DA050C" w:rsidRPr="00DA050C" w:rsidRDefault="00DA050C" w:rsidP="00DA050C">
      <w:pPr>
        <w:pStyle w:val="a3"/>
        <w:rPr>
          <w:rFonts w:cs="Times New Roman"/>
          <w:sz w:val="24"/>
          <w:szCs w:val="24"/>
        </w:rPr>
      </w:pPr>
      <w:r w:rsidRPr="00DA050C">
        <w:rPr>
          <w:rFonts w:cs="Times New Roman"/>
          <w:sz w:val="24"/>
          <w:szCs w:val="24"/>
        </w:rPr>
        <w:t xml:space="preserve">Доходы от продажи акций портфеля – 48 200,9 </w:t>
      </w:r>
      <w:proofErr w:type="spellStart"/>
      <w:r w:rsidRPr="00DA050C">
        <w:rPr>
          <w:rFonts w:cs="Times New Roman"/>
          <w:sz w:val="24"/>
          <w:szCs w:val="24"/>
        </w:rPr>
        <w:t>т.с</w:t>
      </w:r>
      <w:proofErr w:type="spellEnd"/>
      <w:r w:rsidRPr="00DA050C">
        <w:rPr>
          <w:rFonts w:cs="Times New Roman"/>
          <w:sz w:val="24"/>
          <w:szCs w:val="24"/>
        </w:rPr>
        <w:t>.</w:t>
      </w:r>
    </w:p>
    <w:p w14:paraId="71F49723" w14:textId="77777777" w:rsidR="00DA050C" w:rsidRPr="00DA050C" w:rsidRDefault="00DA050C" w:rsidP="00DA050C">
      <w:pPr>
        <w:pStyle w:val="a3"/>
        <w:rPr>
          <w:rFonts w:cs="Times New Roman"/>
          <w:sz w:val="24"/>
          <w:szCs w:val="24"/>
        </w:rPr>
      </w:pPr>
      <w:r w:rsidRPr="00DA050C">
        <w:rPr>
          <w:rFonts w:cs="Times New Roman"/>
          <w:sz w:val="24"/>
          <w:szCs w:val="24"/>
        </w:rPr>
        <w:t>Доходы в виде процентов- 360 442,7т.с.</w:t>
      </w:r>
    </w:p>
    <w:p w14:paraId="4F5719D7" w14:textId="77777777" w:rsidR="00DA050C" w:rsidRPr="00DA050C" w:rsidRDefault="00DA050C" w:rsidP="00DA050C">
      <w:pPr>
        <w:pStyle w:val="a3"/>
        <w:rPr>
          <w:rFonts w:cs="Times New Roman"/>
          <w:sz w:val="24"/>
          <w:szCs w:val="24"/>
        </w:rPr>
      </w:pPr>
      <w:r w:rsidRPr="00DA050C">
        <w:rPr>
          <w:rFonts w:cs="Times New Roman"/>
          <w:sz w:val="24"/>
          <w:szCs w:val="24"/>
        </w:rPr>
        <w:t>Прочие доходы от основной деятельности (выбытие ОС) - 182 411,7т.с.</w:t>
      </w:r>
    </w:p>
    <w:p w14:paraId="5B873E52" w14:textId="77777777" w:rsidR="00DA050C" w:rsidRPr="00DA050C" w:rsidRDefault="00DA050C" w:rsidP="00DA050C">
      <w:pPr>
        <w:pStyle w:val="a3"/>
        <w:rPr>
          <w:rFonts w:cs="Times New Roman"/>
          <w:sz w:val="24"/>
          <w:szCs w:val="24"/>
        </w:rPr>
      </w:pPr>
      <w:bookmarkStart w:id="1" w:name="_Hlk69743270"/>
      <w:r w:rsidRPr="00DA050C">
        <w:rPr>
          <w:rFonts w:cs="Times New Roman"/>
          <w:sz w:val="24"/>
          <w:szCs w:val="24"/>
        </w:rPr>
        <w:t xml:space="preserve">Единый налоговый платёж составил – 25 057,0 </w:t>
      </w:r>
      <w:proofErr w:type="spellStart"/>
      <w:r w:rsidRPr="00DA050C">
        <w:rPr>
          <w:rFonts w:cs="Times New Roman"/>
          <w:sz w:val="24"/>
          <w:szCs w:val="24"/>
        </w:rPr>
        <w:t>т.с</w:t>
      </w:r>
      <w:proofErr w:type="spellEnd"/>
      <w:r w:rsidRPr="00DA050C">
        <w:rPr>
          <w:rFonts w:cs="Times New Roman"/>
          <w:sz w:val="24"/>
          <w:szCs w:val="24"/>
        </w:rPr>
        <w:t>.</w:t>
      </w:r>
    </w:p>
    <w:p w14:paraId="6E6EBB3C" w14:textId="77777777" w:rsidR="00DA050C" w:rsidRPr="00DA050C" w:rsidRDefault="00DA050C" w:rsidP="00DA050C">
      <w:pPr>
        <w:pStyle w:val="a3"/>
        <w:rPr>
          <w:rFonts w:cs="Times New Roman"/>
          <w:sz w:val="24"/>
          <w:szCs w:val="24"/>
        </w:rPr>
      </w:pPr>
      <w:r w:rsidRPr="00DA050C">
        <w:rPr>
          <w:rFonts w:cs="Times New Roman"/>
          <w:sz w:val="24"/>
          <w:szCs w:val="24"/>
        </w:rPr>
        <w:t xml:space="preserve">Административных и прочих операционных расходов, связанных с деятельностью общества было произведено на общую сумму – 379 271,0 </w:t>
      </w:r>
      <w:proofErr w:type="spellStart"/>
      <w:proofErr w:type="gramStart"/>
      <w:r w:rsidRPr="00DA050C">
        <w:rPr>
          <w:rFonts w:cs="Times New Roman"/>
          <w:sz w:val="24"/>
          <w:szCs w:val="24"/>
        </w:rPr>
        <w:t>тыс.сум</w:t>
      </w:r>
      <w:proofErr w:type="spellEnd"/>
      <w:proofErr w:type="gramEnd"/>
      <w:r w:rsidRPr="00DA050C">
        <w:rPr>
          <w:rFonts w:cs="Times New Roman"/>
          <w:sz w:val="24"/>
          <w:szCs w:val="24"/>
        </w:rPr>
        <w:t xml:space="preserve">. </w:t>
      </w:r>
    </w:p>
    <w:p w14:paraId="2911D8C5" w14:textId="77777777" w:rsidR="00DA050C" w:rsidRPr="00DA050C" w:rsidRDefault="00DA050C" w:rsidP="00DA050C">
      <w:pPr>
        <w:pStyle w:val="a3"/>
        <w:rPr>
          <w:rFonts w:cs="Times New Roman"/>
          <w:sz w:val="24"/>
          <w:szCs w:val="24"/>
        </w:rPr>
      </w:pPr>
      <w:r w:rsidRPr="00DA050C">
        <w:rPr>
          <w:rFonts w:cs="Times New Roman"/>
          <w:sz w:val="24"/>
          <w:szCs w:val="24"/>
        </w:rPr>
        <w:t xml:space="preserve">Чистая прибыль отчетного 2020 года составляет 3 307 593,1 тысяч </w:t>
      </w:r>
      <w:proofErr w:type="spellStart"/>
      <w:r w:rsidRPr="00DA050C">
        <w:rPr>
          <w:rFonts w:cs="Times New Roman"/>
          <w:sz w:val="24"/>
          <w:szCs w:val="24"/>
        </w:rPr>
        <w:t>сум</w:t>
      </w:r>
      <w:proofErr w:type="spellEnd"/>
      <w:r w:rsidRPr="00DA050C">
        <w:rPr>
          <w:rFonts w:cs="Times New Roman"/>
          <w:sz w:val="24"/>
          <w:szCs w:val="24"/>
        </w:rPr>
        <w:t>.</w:t>
      </w:r>
    </w:p>
    <w:p w14:paraId="2CB5CDAB" w14:textId="77777777" w:rsidR="00DA050C" w:rsidRPr="00DA050C" w:rsidRDefault="00DA050C" w:rsidP="00DA050C">
      <w:pPr>
        <w:pStyle w:val="a3"/>
        <w:rPr>
          <w:rFonts w:cs="Times New Roman"/>
          <w:sz w:val="24"/>
          <w:szCs w:val="24"/>
        </w:rPr>
      </w:pPr>
      <w:bookmarkStart w:id="2" w:name="_Hlk69744968"/>
      <w:r w:rsidRPr="00DA050C">
        <w:rPr>
          <w:rFonts w:cs="Times New Roman"/>
          <w:sz w:val="24"/>
          <w:szCs w:val="24"/>
        </w:rPr>
        <w:t xml:space="preserve">По итогам полугодия и 9-ти месяцев 2020 года были начислены и выплачены дивиденды в размере 3 442 954,0 </w:t>
      </w:r>
      <w:proofErr w:type="spellStart"/>
      <w:r w:rsidRPr="00DA050C">
        <w:rPr>
          <w:rFonts w:cs="Times New Roman"/>
          <w:sz w:val="24"/>
          <w:szCs w:val="24"/>
        </w:rPr>
        <w:t>т.с</w:t>
      </w:r>
      <w:proofErr w:type="spellEnd"/>
      <w:r w:rsidRPr="00DA050C">
        <w:rPr>
          <w:rFonts w:cs="Times New Roman"/>
          <w:sz w:val="24"/>
          <w:szCs w:val="24"/>
        </w:rPr>
        <w:t xml:space="preserve">., </w:t>
      </w:r>
      <w:proofErr w:type="gramStart"/>
      <w:r w:rsidRPr="00DA050C">
        <w:rPr>
          <w:rFonts w:cs="Times New Roman"/>
          <w:sz w:val="24"/>
          <w:szCs w:val="24"/>
        </w:rPr>
        <w:t>соответственно  прибыли</w:t>
      </w:r>
      <w:proofErr w:type="gramEnd"/>
      <w:r w:rsidRPr="00DA050C">
        <w:rPr>
          <w:rFonts w:cs="Times New Roman"/>
          <w:sz w:val="24"/>
          <w:szCs w:val="24"/>
        </w:rPr>
        <w:t xml:space="preserve"> после выплаты дивидендов по итогам 2020 года нет. </w:t>
      </w:r>
      <w:bookmarkEnd w:id="1"/>
      <w:bookmarkEnd w:id="2"/>
    </w:p>
    <w:p w14:paraId="1CD5070D" w14:textId="0C8569C7" w:rsidR="00F12C76" w:rsidRPr="00A92AE2" w:rsidRDefault="00F12C76" w:rsidP="00C770CB">
      <w:pPr>
        <w:rPr>
          <w:sz w:val="24"/>
          <w:szCs w:val="24"/>
        </w:rPr>
      </w:pPr>
      <w:bookmarkStart w:id="3" w:name="_GoBack"/>
      <w:bookmarkEnd w:id="3"/>
    </w:p>
    <w:sectPr w:rsidR="00F12C76" w:rsidRPr="00A92A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0B6EA4"/>
    <w:rsid w:val="002761C5"/>
    <w:rsid w:val="002C31D6"/>
    <w:rsid w:val="004258A0"/>
    <w:rsid w:val="006C0B77"/>
    <w:rsid w:val="007B42DB"/>
    <w:rsid w:val="008242FF"/>
    <w:rsid w:val="00870751"/>
    <w:rsid w:val="00922C48"/>
    <w:rsid w:val="00A45B4E"/>
    <w:rsid w:val="00A92AE2"/>
    <w:rsid w:val="00B915B7"/>
    <w:rsid w:val="00C770CB"/>
    <w:rsid w:val="00D75420"/>
    <w:rsid w:val="00DA050C"/>
    <w:rsid w:val="00EA59DF"/>
    <w:rsid w:val="00EE4070"/>
    <w:rsid w:val="00F12C76"/>
    <w:rsid w:val="00F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A45B4E"/>
    <w:rPr>
      <w:rFonts w:ascii="Times New Roman" w:hAnsi="Times New Roman"/>
      <w:sz w:val="28"/>
    </w:rPr>
  </w:style>
  <w:style w:type="character" w:customStyle="1" w:styleId="FontStyle19">
    <w:name w:val="Font Style19"/>
    <w:uiPriority w:val="99"/>
    <w:rsid w:val="00A45B4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07F1-0D1F-4341-A5E9-8C853D59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2022-04-20T14:33:00Z</dcterms:created>
  <dcterms:modified xsi:type="dcterms:W3CDTF">2022-04-23T03:54:00Z</dcterms:modified>
</cp:coreProperties>
</file>