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3DC2" w14:textId="77777777" w:rsidR="00026E87" w:rsidRPr="00020025" w:rsidRDefault="00026E87" w:rsidP="00026E87">
      <w:pPr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0D3047BF" w14:textId="77777777" w:rsidR="00026E87" w:rsidRPr="00E75F22" w:rsidRDefault="00026E87" w:rsidP="00E12FB4">
      <w:pPr>
        <w:pStyle w:val="1"/>
        <w:rPr>
          <w:lang w:val="en-US"/>
        </w:rPr>
      </w:pPr>
      <w:r>
        <w:rPr>
          <w:noProof/>
          <w:lang w:val="uz-Cyrl-UZ"/>
        </w:rPr>
        <w:t xml:space="preserve">               </w:t>
      </w:r>
    </w:p>
    <w:p w14:paraId="327AE195" w14:textId="77777777" w:rsidR="00185A4A" w:rsidRPr="00A31F52" w:rsidRDefault="00185A4A" w:rsidP="00185A4A">
      <w:pPr>
        <w:rPr>
          <w:vanish/>
          <w:color w:val="008000"/>
          <w:lang w:val="uz-Cyrl-UZ"/>
        </w:rPr>
      </w:pPr>
      <w:r w:rsidRPr="00A31F52">
        <w:rPr>
          <w:vanish/>
          <w:color w:val="008000"/>
          <w:lang w:val="uz-Cyrl-UZ"/>
        </w:rPr>
        <w:t>[</w:t>
      </w:r>
      <w:r w:rsidRPr="00A31F52">
        <w:rPr>
          <w:b/>
          <w:bCs/>
          <w:vanish/>
          <w:color w:val="008000"/>
          <w:lang w:val="uz-Cyrl-UZ"/>
        </w:rPr>
        <w:t>ОКОЗ:</w:t>
      </w:r>
    </w:p>
    <w:p w14:paraId="2F2CD05F" w14:textId="77777777" w:rsidR="00185A4A" w:rsidRPr="00A31F52" w:rsidRDefault="00185A4A" w:rsidP="00185A4A">
      <w:pPr>
        <w:rPr>
          <w:vanish/>
          <w:color w:val="008000"/>
          <w:lang w:val="uz-Cyrl-UZ"/>
        </w:rPr>
      </w:pPr>
      <w:r w:rsidRPr="00A31F52">
        <w:rPr>
          <w:rStyle w:val="iorrn1"/>
          <w:vanish/>
          <w:color w:val="008000"/>
          <w:lang w:val="uz-Cyrl-UZ"/>
        </w:rPr>
        <w:t>1.</w:t>
      </w:r>
      <w:r w:rsidRPr="00A31F52">
        <w:rPr>
          <w:rStyle w:val="iorval1"/>
          <w:vanish/>
          <w:color w:val="008000"/>
          <w:lang w:val="uz-Cyrl-UZ"/>
        </w:rPr>
        <w:t>03.00.00.00 Фуқаролик қонунчилиги / 03.03.00.00 Юридик шахслар / 03.03.05.00 Хўжалик ширкатлари ва жамиятлари / 03.03.05.05 Акциядорлик жамиятлари.Очиқ акциядорлик жамияти. Ёпиқ акциядорлик жамияти. Холдинглар]</w:t>
      </w:r>
    </w:p>
    <w:p w14:paraId="65428BAD" w14:textId="77777777" w:rsidR="00185A4A" w:rsidRPr="00A31F52" w:rsidRDefault="00185A4A" w:rsidP="00185A4A">
      <w:pPr>
        <w:rPr>
          <w:vanish/>
          <w:color w:val="008000"/>
          <w:lang w:val="uz-Cyrl-UZ"/>
        </w:rPr>
      </w:pPr>
      <w:r w:rsidRPr="00A31F52">
        <w:rPr>
          <w:vanish/>
          <w:color w:val="008000"/>
          <w:lang w:val="uz-Cyrl-UZ"/>
        </w:rPr>
        <w:t>[</w:t>
      </w:r>
      <w:r w:rsidRPr="00A31F52">
        <w:rPr>
          <w:b/>
          <w:bCs/>
          <w:vanish/>
          <w:color w:val="008000"/>
          <w:lang w:val="uz-Cyrl-UZ"/>
        </w:rPr>
        <w:t>ТСЗ:</w:t>
      </w:r>
    </w:p>
    <w:p w14:paraId="44F54A68" w14:textId="77777777" w:rsidR="00185A4A" w:rsidRPr="00A31F52" w:rsidRDefault="00185A4A" w:rsidP="00185A4A">
      <w:pPr>
        <w:rPr>
          <w:vanish/>
          <w:color w:val="008000"/>
          <w:lang w:val="uz-Cyrl-UZ"/>
        </w:rPr>
      </w:pPr>
      <w:r w:rsidRPr="00A31F52">
        <w:rPr>
          <w:rStyle w:val="iorrn1"/>
          <w:vanish/>
          <w:color w:val="008000"/>
          <w:lang w:val="uz-Cyrl-UZ"/>
        </w:rPr>
        <w:t>1.</w:t>
      </w:r>
      <w:r w:rsidRPr="00A31F52">
        <w:rPr>
          <w:rStyle w:val="iorval1"/>
          <w:vanish/>
          <w:color w:val="008000"/>
          <w:lang w:val="uz-Cyrl-UZ"/>
        </w:rPr>
        <w:t>Фуқаролик қонунчилиги. Тадбиркорлик / Юридик шахслар. Тижорат ташкилотлари. Нотижорат ташкилотлари]</w:t>
      </w:r>
    </w:p>
    <w:p w14:paraId="11345A77" w14:textId="77777777" w:rsidR="00185A4A" w:rsidRPr="004872E4" w:rsidRDefault="00185A4A" w:rsidP="00185A4A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lang w:val="uz-Cyrl-UZ"/>
        </w:rPr>
      </w:pPr>
      <w:r w:rsidRPr="00C45F96">
        <w:rPr>
          <w:b/>
          <w:bCs/>
          <w:noProof/>
          <w:color w:val="FF0000"/>
          <w:lang w:val="uz-Cyrl-UZ"/>
        </w:rPr>
        <w:t xml:space="preserve">                                                                                 </w:t>
      </w:r>
    </w:p>
    <w:p w14:paraId="3CE3E7BA" w14:textId="77777777" w:rsidR="00E75F22" w:rsidRDefault="00185A4A" w:rsidP="00185A4A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lang w:val="uz-Cyrl-UZ"/>
        </w:rPr>
      </w:pPr>
      <w:r w:rsidRPr="00C45F96">
        <w:rPr>
          <w:b/>
          <w:bCs/>
          <w:noProof/>
          <w:color w:val="FF0000"/>
          <w:lang w:val="uz-Cyrl-UZ"/>
        </w:rPr>
        <w:t xml:space="preserve">            </w:t>
      </w:r>
    </w:p>
    <w:p w14:paraId="6F4BF121" w14:textId="77777777" w:rsidR="00E75F22" w:rsidRDefault="00E75F22" w:rsidP="00185A4A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lang w:val="uz-Cyrl-UZ"/>
        </w:rPr>
      </w:pPr>
    </w:p>
    <w:p w14:paraId="5DD2E3F5" w14:textId="77777777" w:rsidR="00E75F22" w:rsidRDefault="00E75F22" w:rsidP="00185A4A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lang w:val="uz-Cyrl-UZ"/>
        </w:rPr>
      </w:pPr>
    </w:p>
    <w:p w14:paraId="119CD0ED" w14:textId="77777777" w:rsidR="00E75F22" w:rsidRDefault="00E75F22" w:rsidP="00185A4A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lang w:val="uz-Cyrl-UZ"/>
        </w:rPr>
      </w:pPr>
    </w:p>
    <w:p w14:paraId="7065C2B5" w14:textId="77777777" w:rsidR="00E75F22" w:rsidRDefault="00E75F22" w:rsidP="00185A4A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lang w:val="uz-Cyrl-UZ"/>
        </w:rPr>
      </w:pPr>
    </w:p>
    <w:p w14:paraId="0750CDDD" w14:textId="77777777" w:rsidR="00E75F22" w:rsidRDefault="00E75F22" w:rsidP="00185A4A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lang w:val="uz-Cyrl-UZ"/>
        </w:rPr>
      </w:pPr>
    </w:p>
    <w:p w14:paraId="215F83D9" w14:textId="77777777" w:rsidR="00E75F22" w:rsidRDefault="00E75F22" w:rsidP="00185A4A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lang w:val="uz-Cyrl-UZ"/>
        </w:rPr>
      </w:pPr>
    </w:p>
    <w:p w14:paraId="2A1706FF" w14:textId="77777777" w:rsidR="00E75F22" w:rsidRDefault="00E75F22" w:rsidP="00185A4A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lang w:val="uz-Cyrl-UZ"/>
        </w:rPr>
      </w:pPr>
    </w:p>
    <w:p w14:paraId="1393E244" w14:textId="77777777" w:rsidR="00E75F22" w:rsidRDefault="00E75F22" w:rsidP="00185A4A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lang w:val="uz-Cyrl-UZ"/>
        </w:rPr>
      </w:pPr>
    </w:p>
    <w:p w14:paraId="207F432D" w14:textId="50742A9E" w:rsidR="00185A4A" w:rsidRPr="00D36DE3" w:rsidRDefault="00185A4A" w:rsidP="00185A4A">
      <w:pPr>
        <w:autoSpaceDE w:val="0"/>
        <w:autoSpaceDN w:val="0"/>
        <w:adjustRightInd w:val="0"/>
        <w:jc w:val="center"/>
        <w:rPr>
          <w:b/>
          <w:bCs/>
          <w:noProof/>
          <w:lang w:val="uz-Cyrl-UZ"/>
        </w:rPr>
      </w:pPr>
      <w:r w:rsidRPr="00C45F96">
        <w:rPr>
          <w:b/>
          <w:bCs/>
          <w:noProof/>
          <w:color w:val="FF0000"/>
          <w:lang w:val="uz-Cyrl-UZ"/>
        </w:rPr>
        <w:t xml:space="preserve">  </w:t>
      </w:r>
    </w:p>
    <w:p w14:paraId="4D40D4D0" w14:textId="6D90F176" w:rsidR="00185A4A" w:rsidRPr="00E75F22" w:rsidRDefault="00E75F22" w:rsidP="00E75F22">
      <w:pPr>
        <w:pStyle w:val="a4"/>
        <w:jc w:val="center"/>
        <w:rPr>
          <w:b/>
          <w:bCs/>
          <w:noProof/>
          <w:sz w:val="28"/>
          <w:szCs w:val="28"/>
          <w:lang w:val="uz-Cyrl-UZ"/>
        </w:rPr>
      </w:pPr>
      <w:r w:rsidRPr="00E75F22">
        <w:rPr>
          <w:b/>
          <w:bCs/>
          <w:sz w:val="28"/>
          <w:szCs w:val="28"/>
          <w:lang w:val="uz-Cyrl-UZ"/>
        </w:rPr>
        <w:t>ПОЛОЖЕНИЕ О ИСПОЛНИТЕЛЬНОМ ОРГАНЕ</w:t>
      </w:r>
    </w:p>
    <w:p w14:paraId="2D1D8EF1" w14:textId="313C27A2" w:rsidR="00E75F22" w:rsidRPr="00E75F22" w:rsidRDefault="00185A4A" w:rsidP="00E75F22">
      <w:pPr>
        <w:pStyle w:val="a4"/>
        <w:jc w:val="center"/>
        <w:rPr>
          <w:b/>
          <w:bCs/>
          <w:sz w:val="28"/>
          <w:szCs w:val="28"/>
          <w:lang w:val="uz-Cyrl-UZ"/>
        </w:rPr>
      </w:pPr>
      <w:r w:rsidRPr="00E75F22">
        <w:rPr>
          <w:b/>
          <w:bCs/>
          <w:sz w:val="28"/>
          <w:szCs w:val="28"/>
          <w:lang w:val="uz-Cyrl-UZ"/>
        </w:rPr>
        <w:t>A</w:t>
      </w:r>
      <w:r w:rsidR="00E75F22" w:rsidRPr="00E75F22">
        <w:rPr>
          <w:b/>
          <w:bCs/>
          <w:sz w:val="28"/>
          <w:szCs w:val="28"/>
          <w:lang w:val="uz-Cyrl-UZ"/>
        </w:rPr>
        <w:t>КЦИОНЕРНОГО ОБ</w:t>
      </w:r>
      <w:r w:rsidR="00736EE5">
        <w:rPr>
          <w:b/>
          <w:bCs/>
          <w:sz w:val="28"/>
          <w:szCs w:val="28"/>
        </w:rPr>
        <w:t>Щ</w:t>
      </w:r>
      <w:r w:rsidR="00E75F22" w:rsidRPr="00E75F22">
        <w:rPr>
          <w:b/>
          <w:bCs/>
          <w:sz w:val="28"/>
          <w:szCs w:val="28"/>
          <w:lang w:val="uz-Cyrl-UZ"/>
        </w:rPr>
        <w:t>ЕСТВА</w:t>
      </w:r>
    </w:p>
    <w:p w14:paraId="57ED97F2" w14:textId="612D9798" w:rsidR="00E75F22" w:rsidRPr="00E75F22" w:rsidRDefault="00E75F22" w:rsidP="00E75F22">
      <w:pPr>
        <w:pStyle w:val="a4"/>
        <w:jc w:val="center"/>
        <w:rPr>
          <w:b/>
          <w:bCs/>
          <w:sz w:val="28"/>
          <w:szCs w:val="28"/>
          <w:lang w:val="uz-Cyrl-UZ"/>
        </w:rPr>
      </w:pPr>
      <w:r w:rsidRPr="00E75F22">
        <w:rPr>
          <w:b/>
          <w:bCs/>
          <w:sz w:val="28"/>
          <w:szCs w:val="28"/>
          <w:lang w:val="uz-Cyrl-UZ"/>
        </w:rPr>
        <w:t>«FOYKON»</w:t>
      </w:r>
    </w:p>
    <w:p w14:paraId="40EC0D6F" w14:textId="1C97D836" w:rsidR="00185A4A" w:rsidRPr="00E75F22" w:rsidRDefault="00185A4A" w:rsidP="00E75F22">
      <w:pPr>
        <w:pStyle w:val="a4"/>
        <w:jc w:val="center"/>
        <w:rPr>
          <w:b/>
          <w:bCs/>
          <w:sz w:val="28"/>
          <w:szCs w:val="28"/>
          <w:lang w:val="uz-Cyrl-UZ"/>
        </w:rPr>
      </w:pPr>
      <w:r w:rsidRPr="00E75F22">
        <w:rPr>
          <w:b/>
          <w:bCs/>
          <w:sz w:val="28"/>
          <w:szCs w:val="28"/>
          <w:lang w:val="uz-Cyrl-UZ"/>
        </w:rPr>
        <w:t>(</w:t>
      </w:r>
      <w:r w:rsidR="00E75F22" w:rsidRPr="00E75F22">
        <w:rPr>
          <w:b/>
          <w:bCs/>
          <w:sz w:val="28"/>
          <w:szCs w:val="28"/>
          <w:lang w:val="uz-Cyrl-UZ"/>
        </w:rPr>
        <w:t>КОПИЯ</w:t>
      </w:r>
      <w:r w:rsidRPr="00E75F22">
        <w:rPr>
          <w:b/>
          <w:bCs/>
          <w:sz w:val="28"/>
          <w:szCs w:val="28"/>
          <w:lang w:val="uz-Cyrl-UZ"/>
        </w:rPr>
        <w:t>)</w:t>
      </w:r>
    </w:p>
    <w:p w14:paraId="3ACC414D" w14:textId="77777777" w:rsidR="00185A4A" w:rsidRPr="00AE0FAF" w:rsidRDefault="00185A4A" w:rsidP="00185A4A">
      <w:pPr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lang w:val="uz-Cyrl-UZ"/>
        </w:rPr>
      </w:pPr>
    </w:p>
    <w:p w14:paraId="48F208FB" w14:textId="77777777" w:rsidR="00185A4A" w:rsidRDefault="00185A4A" w:rsidP="00185A4A">
      <w:pPr>
        <w:autoSpaceDE w:val="0"/>
        <w:autoSpaceDN w:val="0"/>
        <w:adjustRightInd w:val="0"/>
        <w:ind w:left="570"/>
        <w:rPr>
          <w:noProof/>
          <w:lang w:val="uz-Cyrl-UZ"/>
        </w:rPr>
      </w:pPr>
      <w:r w:rsidRPr="008967EF">
        <w:rPr>
          <w:noProof/>
          <w:lang w:val="uz-Cyrl-UZ"/>
        </w:rPr>
        <w:t xml:space="preserve">               </w:t>
      </w:r>
    </w:p>
    <w:p w14:paraId="084F4F24" w14:textId="77777777" w:rsidR="00185A4A" w:rsidRDefault="00185A4A" w:rsidP="00185A4A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14:paraId="659BD644" w14:textId="77777777" w:rsidR="00185A4A" w:rsidRDefault="00185A4A" w:rsidP="00185A4A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14:paraId="2677E5C4" w14:textId="77777777" w:rsidR="00185A4A" w:rsidRDefault="00185A4A" w:rsidP="00185A4A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14:paraId="60B65BBB" w14:textId="77777777" w:rsidR="00185A4A" w:rsidRPr="00E75F22" w:rsidRDefault="00185A4A" w:rsidP="00185A4A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14:paraId="4EE9F25E" w14:textId="77777777" w:rsidR="00185A4A" w:rsidRPr="00E75F22" w:rsidRDefault="00185A4A" w:rsidP="00185A4A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14:paraId="0003ED66" w14:textId="77777777" w:rsidR="00185A4A" w:rsidRPr="00E75F22" w:rsidRDefault="00185A4A" w:rsidP="00185A4A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14:paraId="31B70F16" w14:textId="77777777" w:rsidR="00185A4A" w:rsidRDefault="00185A4A" w:rsidP="00185A4A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14:paraId="56CA9F33" w14:textId="77777777" w:rsidR="00185A4A" w:rsidRPr="00E75F22" w:rsidRDefault="00185A4A" w:rsidP="00185A4A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14:paraId="364A57E2" w14:textId="77777777" w:rsidR="00185A4A" w:rsidRPr="00E75F22" w:rsidRDefault="00185A4A" w:rsidP="00185A4A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14:paraId="5D1A4DEB" w14:textId="77777777" w:rsidR="00A43517" w:rsidRPr="00E75F22" w:rsidRDefault="00A43517" w:rsidP="00A43517">
      <w:pPr>
        <w:autoSpaceDE w:val="0"/>
        <w:autoSpaceDN w:val="0"/>
        <w:adjustRightInd w:val="0"/>
        <w:rPr>
          <w:noProof/>
          <w:lang w:val="uz-Cyrl-UZ"/>
        </w:rPr>
      </w:pPr>
    </w:p>
    <w:p w14:paraId="191CE26D" w14:textId="77777777" w:rsidR="00185A4A" w:rsidRPr="00E75F22" w:rsidRDefault="00185A4A" w:rsidP="00185A4A">
      <w:pPr>
        <w:autoSpaceDE w:val="0"/>
        <w:autoSpaceDN w:val="0"/>
        <w:adjustRightInd w:val="0"/>
        <w:jc w:val="center"/>
        <w:rPr>
          <w:b/>
          <w:bCs/>
          <w:noProof/>
          <w:color w:val="000080"/>
          <w:lang w:val="uz-Cyrl-UZ"/>
        </w:rPr>
      </w:pPr>
    </w:p>
    <w:p w14:paraId="7165589F" w14:textId="77777777" w:rsidR="00E75F22" w:rsidRPr="00E75F22" w:rsidRDefault="00E75F22" w:rsidP="00E75F22">
      <w:pPr>
        <w:pStyle w:val="1"/>
        <w:jc w:val="both"/>
        <w:rPr>
          <w:b/>
          <w:noProof/>
          <w:lang w:val="uz-Cyrl-UZ"/>
        </w:rPr>
      </w:pPr>
      <w:r w:rsidRPr="00E75F22">
        <w:rPr>
          <w:b/>
          <w:noProof/>
          <w:lang w:val="uz-Cyrl-UZ"/>
        </w:rPr>
        <w:lastRenderedPageBreak/>
        <w:t>1. Общие правила</w:t>
      </w:r>
    </w:p>
    <w:p w14:paraId="5805B15D" w14:textId="77777777" w:rsidR="00E75F22" w:rsidRPr="00E75F22" w:rsidRDefault="00E75F22" w:rsidP="00E75F22">
      <w:pPr>
        <w:pStyle w:val="1"/>
        <w:jc w:val="both"/>
        <w:rPr>
          <w:bCs/>
          <w:noProof/>
          <w:lang w:val="uz-Cyrl-UZ"/>
        </w:rPr>
      </w:pPr>
      <w:r w:rsidRPr="00E75F22">
        <w:rPr>
          <w:bCs/>
          <w:noProof/>
          <w:lang w:val="uz-Cyrl-UZ"/>
        </w:rPr>
        <w:t>1.1. Настоящее Положение определяет статус Правления Акционерного общества «ФОЙКОН» (далее – Общество) и регулирует его работу, порядок назначения его членов, а также его права и обязанности.</w:t>
      </w:r>
    </w:p>
    <w:p w14:paraId="6D72224F" w14:textId="77777777" w:rsidR="00E75F22" w:rsidRPr="00E75F22" w:rsidRDefault="00E75F22" w:rsidP="00E75F22">
      <w:pPr>
        <w:pStyle w:val="1"/>
        <w:jc w:val="both"/>
        <w:rPr>
          <w:bCs/>
          <w:noProof/>
          <w:lang w:val="uz-Cyrl-UZ"/>
        </w:rPr>
      </w:pPr>
      <w:r w:rsidRPr="00E75F22">
        <w:rPr>
          <w:bCs/>
          <w:noProof/>
          <w:lang w:val="uz-Cyrl-UZ"/>
        </w:rPr>
        <w:t>1.2. Настоящее Положение разработано в соответствии с Законом Республики Узбекистан от 6 мая 2014 года № 370 «Об акционерных обществах и защите прав акционеров» (далее – Закон) и Уставом Общества.</w:t>
      </w:r>
    </w:p>
    <w:p w14:paraId="0919F834" w14:textId="4E9B359F" w:rsidR="00185A4A" w:rsidRPr="00E75F22" w:rsidRDefault="00E75F22" w:rsidP="00E75F22">
      <w:pPr>
        <w:pStyle w:val="1"/>
        <w:jc w:val="both"/>
        <w:rPr>
          <w:rFonts w:ascii="Virtec Times New Roman Uz" w:hAnsi="Virtec Times New Roman Uz" w:cs="Virtec Times New Roman Uz"/>
          <w:bCs/>
          <w:noProof/>
          <w:sz w:val="14"/>
          <w:szCs w:val="14"/>
          <w:lang w:val="uz-Cyrl-UZ"/>
        </w:rPr>
      </w:pPr>
      <w:r w:rsidRPr="00E75F22">
        <w:rPr>
          <w:bCs/>
          <w:noProof/>
          <w:lang w:val="uz-Cyrl-UZ"/>
        </w:rPr>
        <w:t>1.3. Правление Общества осуществляет свою работу в соответствии с законодательством, настоящим Уставом и Положением «Об управлении», утвержденным решением Общего собрания акционеров.</w:t>
      </w:r>
    </w:p>
    <w:p w14:paraId="4453A26E" w14:textId="77777777" w:rsidR="00185A4A" w:rsidRPr="00E75F22" w:rsidRDefault="00185A4A" w:rsidP="00AA6CDD">
      <w:pPr>
        <w:pStyle w:val="1"/>
        <w:jc w:val="both"/>
        <w:rPr>
          <w:bCs/>
          <w:noProof/>
          <w:lang w:val="uz-Cyrl-UZ"/>
        </w:rPr>
      </w:pPr>
      <w:r w:rsidRPr="00E75F22">
        <w:rPr>
          <w:bCs/>
          <w:noProof/>
          <w:lang w:val="uz-Cyrl-UZ"/>
        </w:rPr>
        <w:t xml:space="preserve">2. Жамиятининг </w:t>
      </w:r>
      <w:r w:rsidR="00A43517" w:rsidRPr="00E75F22">
        <w:rPr>
          <w:bCs/>
          <w:noProof/>
          <w:lang w:val="uz-Cyrl-UZ"/>
        </w:rPr>
        <w:t>Бошқаруви.</w:t>
      </w:r>
    </w:p>
    <w:p w14:paraId="09DF0BF2" w14:textId="77777777" w:rsidR="00E75F22" w:rsidRDefault="00E75F22" w:rsidP="00AA6CDD">
      <w:pPr>
        <w:pStyle w:val="1"/>
        <w:jc w:val="both"/>
        <w:rPr>
          <w:noProof/>
          <w:lang w:val="uz-Cyrl-UZ"/>
        </w:rPr>
      </w:pPr>
      <w:r w:rsidRPr="00E75F22">
        <w:rPr>
          <w:noProof/>
          <w:lang w:val="uz-Cyrl-UZ"/>
        </w:rPr>
        <w:t>2.1. Единоличный управляющий Общества – Директор избирается (назначается) решением Общего собрания акционеров сроком на 1 (один) год, при этом избрание Директора осуществляется на конкурсной основе. Иностранные менеджеры также могут участвовать в конкурсе.</w:t>
      </w:r>
    </w:p>
    <w:p w14:paraId="688EA45D" w14:textId="77777777" w:rsidR="00D95ECD" w:rsidRPr="00D95ECD" w:rsidRDefault="00D95ECD" w:rsidP="00D95ECD">
      <w:pPr>
        <w:pStyle w:val="1"/>
        <w:jc w:val="both"/>
        <w:rPr>
          <w:noProof/>
          <w:lang w:val="uz-Cyrl-UZ"/>
        </w:rPr>
      </w:pPr>
      <w:r w:rsidRPr="00D95ECD">
        <w:rPr>
          <w:noProof/>
          <w:lang w:val="uz-Cyrl-UZ"/>
        </w:rPr>
        <w:t>2.2. Избрание (назначение) на должность директора Общества осуществляется Наблюдательным советом в индивидуальном порядке. Кандидат на должность директора Общества обязан сообщить Обществу о фактах привлечения его к уголовной ответственности.</w:t>
      </w:r>
    </w:p>
    <w:p w14:paraId="38EBE4F3" w14:textId="77777777" w:rsidR="00D95ECD" w:rsidRDefault="00D95ECD" w:rsidP="00D95ECD">
      <w:pPr>
        <w:pStyle w:val="1"/>
        <w:jc w:val="both"/>
        <w:rPr>
          <w:noProof/>
          <w:lang w:val="uz-Cyrl-UZ"/>
        </w:rPr>
      </w:pPr>
      <w:r w:rsidRPr="00D95ECD">
        <w:rPr>
          <w:noProof/>
          <w:lang w:val="uz-Cyrl-UZ"/>
        </w:rPr>
        <w:t>При рекомендации кандидата на должность директора Общества Председатель Наблюдательного совета предоставляет информацию об условиях договора, размере вознаграждения за управленческую деятельность и согласие кандидата на заключение договора, утвержденное личным кабинетом кандидата. заявление.</w:t>
      </w:r>
    </w:p>
    <w:p w14:paraId="596E243A" w14:textId="77777777" w:rsidR="00D95ECD" w:rsidRDefault="00D95ECD" w:rsidP="00AA6CDD">
      <w:pPr>
        <w:pStyle w:val="1"/>
        <w:jc w:val="both"/>
        <w:rPr>
          <w:color w:val="000000"/>
          <w:lang w:val="uz-Cyrl-UZ"/>
        </w:rPr>
      </w:pPr>
      <w:r w:rsidRPr="00D95ECD">
        <w:rPr>
          <w:color w:val="000000"/>
          <w:lang w:val="uz-Cyrl-UZ"/>
        </w:rPr>
        <w:t>2.3. Кандидаты на должность директора Общества могут участвовать в заседании Наблюдательного совета при рассмотрении своих кандидатур.</w:t>
      </w:r>
    </w:p>
    <w:p w14:paraId="168E23AF" w14:textId="77777777" w:rsidR="00A10671" w:rsidRDefault="00D95ECD" w:rsidP="00AA6CDD">
      <w:pPr>
        <w:pStyle w:val="1"/>
        <w:jc w:val="both"/>
        <w:rPr>
          <w:lang w:val="uz-Cyrl-UZ"/>
        </w:rPr>
      </w:pPr>
      <w:r w:rsidRPr="00D95ECD">
        <w:rPr>
          <w:noProof/>
          <w:lang w:val="uz-Cyrl-UZ"/>
        </w:rPr>
        <w:t>2.4 В соглашении с Директором Общества должны быть предусмотрены его обязанности по повышению эффективности деятельности Общества и периодичности предоставления отчетов Общему собранию акционеров и Наблюдательному совету Общества о выполнении годового бизнес-плана Общества. Размер вознаграждения, выплачиваемого Директору Общества, будет напрямую зависеть от эффективности деятельности Общества и в договоре</w:t>
      </w:r>
      <w:r w:rsidRPr="00D95ECD">
        <w:rPr>
          <w:noProof/>
          <w:lang w:val="uz-Cyrl-UZ"/>
        </w:rPr>
        <w:t xml:space="preserve"> </w:t>
      </w:r>
      <w:r w:rsidR="00A10671" w:rsidRPr="00A10671">
        <w:rPr>
          <w:lang w:val="uz-Cyrl-UZ"/>
        </w:rPr>
        <w:t>должны быть отмечены. Наблюдательный совет Общества вправе расторгнуть договор с Директором Общества в случае нарушения им условий договора, грубого нарушения Устава Общества либо причинения Обществу ущерба своими действиями (бездействием).</w:t>
      </w:r>
    </w:p>
    <w:p w14:paraId="089BF8C9" w14:textId="77777777" w:rsidR="00A10671" w:rsidRPr="00A10671" w:rsidRDefault="00A10671" w:rsidP="00A10671">
      <w:pPr>
        <w:pStyle w:val="1"/>
        <w:jc w:val="both"/>
        <w:rPr>
          <w:b/>
          <w:noProof/>
          <w:lang w:val="uz-Cyrl-UZ"/>
        </w:rPr>
      </w:pPr>
      <w:r w:rsidRPr="00A10671">
        <w:rPr>
          <w:b/>
          <w:noProof/>
          <w:lang w:val="uz-Cyrl-UZ"/>
        </w:rPr>
        <w:t>3. Полномочия и состав директора Общества.</w:t>
      </w:r>
    </w:p>
    <w:p w14:paraId="42F53800" w14:textId="77777777" w:rsidR="00A10671" w:rsidRPr="00A10671" w:rsidRDefault="00A10671" w:rsidP="00A10671">
      <w:pPr>
        <w:pStyle w:val="1"/>
        <w:jc w:val="both"/>
        <w:rPr>
          <w:bCs/>
          <w:noProof/>
          <w:lang w:val="uz-Cyrl-UZ"/>
        </w:rPr>
      </w:pPr>
      <w:r w:rsidRPr="00A10671">
        <w:rPr>
          <w:bCs/>
          <w:noProof/>
          <w:lang w:val="uz-Cyrl-UZ"/>
        </w:rPr>
        <w:t>3.1. К полномочиям Директора Общества относятся все вопросы руководства текущей деятельностью Общества, за исключением вопросов, отнесенных к компетенции Общего собрания акционеров или Наблюдательного совета Общества.</w:t>
      </w:r>
    </w:p>
    <w:p w14:paraId="5472416C" w14:textId="77777777" w:rsidR="00A10671" w:rsidRPr="00A10671" w:rsidRDefault="00A10671" w:rsidP="00A10671">
      <w:pPr>
        <w:pStyle w:val="1"/>
        <w:jc w:val="both"/>
        <w:rPr>
          <w:bCs/>
          <w:noProof/>
          <w:lang w:val="uz-Cyrl-UZ"/>
        </w:rPr>
      </w:pPr>
      <w:r w:rsidRPr="00A10671">
        <w:rPr>
          <w:bCs/>
          <w:noProof/>
          <w:lang w:val="uz-Cyrl-UZ"/>
        </w:rPr>
        <w:t>3.2. В состав Совета директоров Общества входят:</w:t>
      </w:r>
    </w:p>
    <w:p w14:paraId="1D062673" w14:textId="77777777" w:rsidR="00A10671" w:rsidRP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bCs/>
          <w:noProof/>
          <w:lang w:val="uz-Cyrl-UZ"/>
        </w:rPr>
        <w:t>организация выполнения решений Общего собрания акционеров и Наблюдательного совета Общества;</w:t>
      </w:r>
      <w:r>
        <w:rPr>
          <w:bCs/>
          <w:noProof/>
          <w:lang w:val="uz-Cyrl-UZ"/>
        </w:rPr>
        <w:t xml:space="preserve"> </w:t>
      </w:r>
      <w:r w:rsidRPr="00A10671">
        <w:rPr>
          <w:lang w:val="uz-Cyrl-UZ"/>
        </w:rPr>
        <w:t>утверждение внутренних документов общества, не отнесенных к компетенции общего собрания акционеров или наблюдательного совета;</w:t>
      </w:r>
    </w:p>
    <w:p w14:paraId="0FFDCCFE" w14:textId="77777777" w:rsidR="00A10671" w:rsidRP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разрабатывает бизнес-план общества;</w:t>
      </w:r>
    </w:p>
    <w:p w14:paraId="16ADDD21" w14:textId="77777777" w:rsidR="00A10671" w:rsidRP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подготавливать отчет о предпринятых мерах по достижению стратегии развития общества для рассмотрения на регулярных заседаниях Наблюдательного совета;</w:t>
      </w:r>
    </w:p>
    <w:p w14:paraId="2708FEF3" w14:textId="77777777" w:rsidR="00A10671" w:rsidRP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обеспечение финансовой стабильности, ведущей к росту цен на акции, как стратегическая цель компании.</w:t>
      </w:r>
    </w:p>
    <w:p w14:paraId="0950C889" w14:textId="77777777" w:rsid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определение порядка голосования от имени общества на собраниях органов управления организаций, входящих в состав общества;</w:t>
      </w:r>
    </w:p>
    <w:p w14:paraId="5D5EDE87" w14:textId="77777777" w:rsidR="00A10671" w:rsidRP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заключение договоров о списании и отчуждении недвижимого имущества, ценных бумаг, производственного оборудования, автотранспортных средств;</w:t>
      </w:r>
    </w:p>
    <w:p w14:paraId="1B8BD1F6" w14:textId="77777777" w:rsidR="00A10671" w:rsidRP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 xml:space="preserve">вносить в Наблюдательный совет предложение о подготовке рекомендации по </w:t>
      </w:r>
      <w:r w:rsidRPr="00A10671">
        <w:rPr>
          <w:lang w:val="uz-Cyrl-UZ"/>
        </w:rPr>
        <w:lastRenderedPageBreak/>
        <w:t>распределению общественных благ;</w:t>
      </w:r>
    </w:p>
    <w:p w14:paraId="47B291F3" w14:textId="5E0299F1" w:rsidR="00AD4D0F" w:rsidRPr="00AA6CDD" w:rsidRDefault="00A10671" w:rsidP="00A10671">
      <w:pPr>
        <w:pStyle w:val="1"/>
        <w:jc w:val="both"/>
        <w:rPr>
          <w:b/>
          <w:noProof/>
          <w:lang w:val="uz-Cyrl-UZ"/>
        </w:rPr>
      </w:pPr>
      <w:r w:rsidRPr="00A10671">
        <w:rPr>
          <w:lang w:val="uz-Cyrl-UZ"/>
        </w:rPr>
        <w:t>Решение иных вопросов в соответствии с законодательством и настоящим Уставом.</w:t>
      </w:r>
    </w:p>
    <w:p w14:paraId="63FFDA36" w14:textId="77777777" w:rsidR="00A10671" w:rsidRPr="00A10671" w:rsidRDefault="00A10671" w:rsidP="00A10671">
      <w:pPr>
        <w:pStyle w:val="1"/>
        <w:jc w:val="both"/>
        <w:rPr>
          <w:b/>
          <w:noProof/>
          <w:lang w:val="uz-Cyrl-UZ"/>
        </w:rPr>
      </w:pPr>
      <w:r w:rsidRPr="00A10671">
        <w:rPr>
          <w:b/>
          <w:noProof/>
          <w:lang w:val="uz-Cyrl-UZ"/>
        </w:rPr>
        <w:t>4. Директор Общества.</w:t>
      </w:r>
    </w:p>
    <w:p w14:paraId="69632D0B" w14:textId="77777777" w:rsidR="00A10671" w:rsidRPr="00A10671" w:rsidRDefault="00A10671" w:rsidP="00A10671">
      <w:pPr>
        <w:pStyle w:val="1"/>
        <w:jc w:val="both"/>
        <w:rPr>
          <w:bCs/>
          <w:noProof/>
          <w:lang w:val="uz-Cyrl-UZ"/>
        </w:rPr>
      </w:pPr>
      <w:r w:rsidRPr="00A10671">
        <w:rPr>
          <w:bCs/>
          <w:noProof/>
          <w:lang w:val="uz-Cyrl-UZ"/>
        </w:rPr>
        <w:t>4.1. Директор Общества подписывает все документы от имени Общества, а Директор Общества без доверенности действует от имени Общества в соответствии с решениями, принятыми в пределах его компетенции.</w:t>
      </w:r>
    </w:p>
    <w:p w14:paraId="1CC400A0" w14:textId="77777777" w:rsidR="00A10671" w:rsidRPr="00A10671" w:rsidRDefault="00A10671" w:rsidP="00A10671">
      <w:pPr>
        <w:pStyle w:val="1"/>
        <w:jc w:val="both"/>
        <w:rPr>
          <w:bCs/>
          <w:noProof/>
          <w:lang w:val="uz-Cyrl-UZ"/>
        </w:rPr>
      </w:pPr>
      <w:r w:rsidRPr="00A10671">
        <w:rPr>
          <w:bCs/>
          <w:noProof/>
          <w:lang w:val="uz-Cyrl-UZ"/>
        </w:rPr>
        <w:t>4.2. Директор Общества имеет следующие полномочия:</w:t>
      </w:r>
    </w:p>
    <w:p w14:paraId="2658B6BE" w14:textId="77777777" w:rsidR="00A10671" w:rsidRPr="00A10671" w:rsidRDefault="00A10671" w:rsidP="00A10671">
      <w:pPr>
        <w:pStyle w:val="1"/>
        <w:jc w:val="both"/>
        <w:rPr>
          <w:bCs/>
          <w:noProof/>
          <w:lang w:val="uz-Cyrl-UZ"/>
        </w:rPr>
      </w:pPr>
      <w:r w:rsidRPr="00A10671">
        <w:rPr>
          <w:bCs/>
          <w:noProof/>
          <w:lang w:val="uz-Cyrl-UZ"/>
        </w:rPr>
        <w:t>руководит текущей деятельностью Общества в пределах своей компетенции, обеспечивая эффективную и устойчивую деятельность Общества;</w:t>
      </w:r>
    </w:p>
    <w:p w14:paraId="3DD52859" w14:textId="77777777" w:rsidR="00A10671" w:rsidRDefault="00A10671" w:rsidP="00A10671">
      <w:pPr>
        <w:pStyle w:val="1"/>
        <w:jc w:val="both"/>
        <w:rPr>
          <w:bCs/>
          <w:noProof/>
          <w:lang w:val="uz-Cyrl-UZ"/>
        </w:rPr>
      </w:pPr>
      <w:r w:rsidRPr="00A10671">
        <w:rPr>
          <w:bCs/>
          <w:noProof/>
          <w:lang w:val="uz-Cyrl-UZ"/>
        </w:rPr>
        <w:t>действовать без доверенности от имени общества, в том числе представлять его интересы;</w:t>
      </w:r>
    </w:p>
    <w:p w14:paraId="027CB610" w14:textId="77777777" w:rsidR="00A10671" w:rsidRP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подписание документов от имени компании;</w:t>
      </w:r>
    </w:p>
    <w:p w14:paraId="05612589" w14:textId="77777777" w:rsidR="00A10671" w:rsidRP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заключение договоров, договоров, контрактов от имени компании;</w:t>
      </w:r>
    </w:p>
    <w:p w14:paraId="7AE9A234" w14:textId="77777777" w:rsidR="00A10671" w:rsidRP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назначение руководителя филиала или представительства компании;</w:t>
      </w:r>
    </w:p>
    <w:p w14:paraId="7000A6E1" w14:textId="77777777" w:rsidR="00A10671" w:rsidRP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утверждение и изменение штатов, прием на работу работников Общества, заключение и расторжение трудовых договоров с ними, применение к ним мер дисциплинарного взыскания, обеспечение поддержания трудовой и исполнительской дисциплины работниками;</w:t>
      </w:r>
    </w:p>
    <w:p w14:paraId="640EFC59" w14:textId="77777777" w:rsidR="00A10671" w:rsidRP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выдача доверенностей на право действовать от имени компании;</w:t>
      </w:r>
    </w:p>
    <w:p w14:paraId="2DF3D0DA" w14:textId="77777777" w:rsidR="00A10671" w:rsidRP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открытие банковских счетов и других номеров;</w:t>
      </w:r>
    </w:p>
    <w:p w14:paraId="5D7CC07F" w14:textId="77777777" w:rsid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издавать приказы и инструкции, обязательные для исполнения всеми работниками компании;</w:t>
      </w:r>
    </w:p>
    <w:p w14:paraId="097D28D4" w14:textId="77777777" w:rsidR="00A10671" w:rsidRP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распределение обязанностей между заместителями и утверждение инструкций по должностным обязанностям сотрудников;</w:t>
      </w:r>
    </w:p>
    <w:p w14:paraId="2193F627" w14:textId="77777777" w:rsidR="00A10671" w:rsidRP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страхование корпоративных бизнес-рисков и ответственности исполнительных органов;</w:t>
      </w:r>
    </w:p>
    <w:p w14:paraId="4457054B" w14:textId="77777777" w:rsidR="00A10671" w:rsidRP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обеспечение взаимодействия акционеров, членов органов управления и контроля на принципах взаимного доверия, уважения, подотчетности и контроля;</w:t>
      </w:r>
    </w:p>
    <w:p w14:paraId="5972E0E4" w14:textId="77777777" w:rsidR="00A10671" w:rsidRP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утверждение внутренних документов Общего собрания акционеров, Наблюдательного совета или Правления, не отнесенных к компетенции Правления;</w:t>
      </w:r>
    </w:p>
    <w:p w14:paraId="7040E090" w14:textId="77777777" w:rsidR="00A10671" w:rsidRDefault="00A10671" w:rsidP="00A10671">
      <w:pPr>
        <w:pStyle w:val="1"/>
        <w:jc w:val="both"/>
        <w:rPr>
          <w:lang w:val="uz-Cyrl-UZ"/>
        </w:rPr>
      </w:pPr>
      <w:r w:rsidRPr="00A10671">
        <w:rPr>
          <w:lang w:val="uz-Cyrl-UZ"/>
        </w:rPr>
        <w:t>Осуществление текущей деятельности Общества и принятие решений по вопросам, не отнесенным к компетенции Общего собрания акционеров, Наблюдательного совета или Директора.</w:t>
      </w:r>
    </w:p>
    <w:p w14:paraId="73E45CD0" w14:textId="77777777" w:rsidR="00A10671" w:rsidRPr="00A10671" w:rsidRDefault="00A10671" w:rsidP="00A10671">
      <w:pPr>
        <w:pStyle w:val="1"/>
        <w:jc w:val="both"/>
        <w:rPr>
          <w:noProof/>
          <w:lang w:val="uz-Cyrl-UZ"/>
        </w:rPr>
      </w:pPr>
      <w:r w:rsidRPr="00A10671">
        <w:rPr>
          <w:noProof/>
          <w:lang w:val="uz-Cyrl-UZ"/>
        </w:rPr>
        <w:t>4.3. Управляющий директор обязан:</w:t>
      </w:r>
    </w:p>
    <w:p w14:paraId="1AC98FD3" w14:textId="77777777" w:rsidR="00A10671" w:rsidRPr="00A10671" w:rsidRDefault="00A10671" w:rsidP="00A10671">
      <w:pPr>
        <w:pStyle w:val="1"/>
        <w:jc w:val="both"/>
        <w:rPr>
          <w:noProof/>
          <w:lang w:val="uz-Cyrl-UZ"/>
        </w:rPr>
      </w:pPr>
      <w:r w:rsidRPr="00A10671">
        <w:rPr>
          <w:noProof/>
          <w:lang w:val="uz-Cyrl-UZ"/>
        </w:rPr>
        <w:t>обеспечение выполнения решений Общего собрания акционеров и Наблюдательного совета;</w:t>
      </w:r>
    </w:p>
    <w:p w14:paraId="31E786D4" w14:textId="77777777" w:rsidR="00A10671" w:rsidRDefault="00A10671" w:rsidP="00A10671">
      <w:pPr>
        <w:pStyle w:val="1"/>
        <w:jc w:val="both"/>
        <w:rPr>
          <w:noProof/>
          <w:lang w:val="uz-Cyrl-UZ"/>
        </w:rPr>
      </w:pPr>
      <w:r w:rsidRPr="00A10671">
        <w:rPr>
          <w:noProof/>
          <w:lang w:val="uz-Cyrl-UZ"/>
        </w:rPr>
        <w:t>Принимать меры по обеспечению общества квалифицированными кадрами, эффективному использованию знаний, навыков, опыта и способностей работников;</w:t>
      </w:r>
    </w:p>
    <w:p w14:paraId="690CA693" w14:textId="77777777" w:rsidR="00736EE5" w:rsidRPr="00736EE5" w:rsidRDefault="00736EE5" w:rsidP="00736EE5">
      <w:pPr>
        <w:pStyle w:val="1"/>
        <w:jc w:val="both"/>
        <w:rPr>
          <w:rFonts w:ascii="Times New Roman" w:hAnsi="Times New Roman"/>
          <w:szCs w:val="24"/>
          <w:lang w:val="uz-Cyrl-UZ"/>
        </w:rPr>
      </w:pPr>
      <w:r w:rsidRPr="00736EE5">
        <w:rPr>
          <w:rFonts w:ascii="Times New Roman" w:hAnsi="Times New Roman"/>
          <w:szCs w:val="24"/>
          <w:lang w:val="uz-Cyrl-UZ"/>
        </w:rPr>
        <w:t>Обеспечение соблюдения социальных гарантий и охраны труда работников Общества;</w:t>
      </w:r>
    </w:p>
    <w:p w14:paraId="255F4640" w14:textId="77777777" w:rsidR="00736EE5" w:rsidRPr="00736EE5" w:rsidRDefault="00736EE5" w:rsidP="00736EE5">
      <w:pPr>
        <w:pStyle w:val="1"/>
        <w:jc w:val="both"/>
        <w:rPr>
          <w:rFonts w:ascii="Times New Roman" w:hAnsi="Times New Roman"/>
          <w:szCs w:val="24"/>
          <w:lang w:val="uz-Cyrl-UZ"/>
        </w:rPr>
      </w:pPr>
      <w:r w:rsidRPr="00736EE5">
        <w:rPr>
          <w:rFonts w:ascii="Times New Roman" w:hAnsi="Times New Roman"/>
          <w:szCs w:val="24"/>
          <w:lang w:val="uz-Cyrl-UZ"/>
        </w:rPr>
        <w:t>Обеспечение соблюдения требований законодательства Обществом и его работниками в деятельности Общества;</w:t>
      </w:r>
    </w:p>
    <w:p w14:paraId="5316BE7F" w14:textId="77777777" w:rsidR="00736EE5" w:rsidRPr="00736EE5" w:rsidRDefault="00736EE5" w:rsidP="00736EE5">
      <w:pPr>
        <w:pStyle w:val="1"/>
        <w:jc w:val="both"/>
        <w:rPr>
          <w:rFonts w:ascii="Times New Roman" w:hAnsi="Times New Roman"/>
          <w:szCs w:val="24"/>
          <w:lang w:val="uz-Cyrl-UZ"/>
        </w:rPr>
      </w:pPr>
      <w:r w:rsidRPr="00736EE5">
        <w:rPr>
          <w:rFonts w:ascii="Times New Roman" w:hAnsi="Times New Roman"/>
          <w:szCs w:val="24"/>
          <w:lang w:val="uz-Cyrl-UZ"/>
        </w:rPr>
        <w:t>Профессиональное развитие государственных служащих посредством участия в обучающих курсах, семинарах и других мероприятиях;</w:t>
      </w:r>
    </w:p>
    <w:p w14:paraId="2D3246D9" w14:textId="77777777" w:rsidR="00736EE5" w:rsidRDefault="00736EE5" w:rsidP="00736EE5">
      <w:pPr>
        <w:pStyle w:val="1"/>
        <w:jc w:val="both"/>
        <w:rPr>
          <w:rFonts w:ascii="Times New Roman" w:hAnsi="Times New Roman"/>
          <w:szCs w:val="24"/>
          <w:lang w:val="uz-Cyrl-UZ"/>
        </w:rPr>
      </w:pPr>
      <w:r w:rsidRPr="00736EE5">
        <w:rPr>
          <w:rFonts w:ascii="Times New Roman" w:hAnsi="Times New Roman"/>
          <w:szCs w:val="24"/>
          <w:lang w:val="uz-Cyrl-UZ"/>
        </w:rPr>
        <w:t>Обеспечение надлежащего состояния и достоверности ведения бухгалтерского учета и отчетности в Обществе, в том числе преобразование Международных стандартов финансовой отчетности для целей публикации и публикации в установленные законодательством сроки;</w:t>
      </w:r>
    </w:p>
    <w:p w14:paraId="58D54C2A" w14:textId="77777777" w:rsidR="00736EE5" w:rsidRPr="00736EE5" w:rsidRDefault="00736EE5" w:rsidP="00736EE5">
      <w:pPr>
        <w:pStyle w:val="1"/>
        <w:jc w:val="both"/>
        <w:rPr>
          <w:lang w:val="uz-Cyrl-UZ"/>
        </w:rPr>
      </w:pPr>
      <w:r w:rsidRPr="00736EE5">
        <w:rPr>
          <w:lang w:val="uz-Cyrl-UZ"/>
        </w:rPr>
        <w:t>один раз в год представлять годовой отчет Общему собранию акционеров, отчеты о принятых мерах по достижению стратегии развития;</w:t>
      </w:r>
    </w:p>
    <w:p w14:paraId="4481FDDB" w14:textId="77777777" w:rsidR="00736EE5" w:rsidRDefault="00736EE5" w:rsidP="00736EE5">
      <w:pPr>
        <w:pStyle w:val="1"/>
        <w:jc w:val="both"/>
        <w:rPr>
          <w:lang w:val="uz-Cyrl-UZ"/>
        </w:rPr>
      </w:pPr>
      <w:r w:rsidRPr="00736EE5">
        <w:rPr>
          <w:lang w:val="uz-Cyrl-UZ"/>
        </w:rPr>
        <w:t>ежеквартальный отчет Наблюдательному совету о ходе выполнения годового бизнес-плана Общества и принятых мерах по достижению стратегии развития Общества;</w:t>
      </w:r>
    </w:p>
    <w:p w14:paraId="42B35B25" w14:textId="77777777" w:rsidR="00736EE5" w:rsidRPr="00736EE5" w:rsidRDefault="00736EE5" w:rsidP="00736EE5">
      <w:pPr>
        <w:pStyle w:val="1"/>
        <w:jc w:val="both"/>
        <w:rPr>
          <w:lang w:val="uz-Cyrl-UZ"/>
        </w:rPr>
      </w:pPr>
      <w:r w:rsidRPr="00736EE5">
        <w:rPr>
          <w:lang w:val="uz-Cyrl-UZ"/>
        </w:rPr>
        <w:t>контролировать своевременное представление и опубликование информации и данных о годовой финансовой и иной отчетности Общества, деятельности в соответствующих органах, акционерах, кредиторах и средствах массовой информации;</w:t>
      </w:r>
    </w:p>
    <w:p w14:paraId="75BC81FD" w14:textId="77777777" w:rsidR="00736EE5" w:rsidRPr="00736EE5" w:rsidRDefault="00736EE5" w:rsidP="00736EE5">
      <w:pPr>
        <w:pStyle w:val="1"/>
        <w:jc w:val="both"/>
        <w:rPr>
          <w:lang w:val="uz-Cyrl-UZ"/>
        </w:rPr>
      </w:pPr>
      <w:r w:rsidRPr="00736EE5">
        <w:rPr>
          <w:lang w:val="uz-Cyrl-UZ"/>
        </w:rPr>
        <w:lastRenderedPageBreak/>
        <w:t>обеспечение защиты прав, предоставленных акционерам законом;</w:t>
      </w:r>
    </w:p>
    <w:p w14:paraId="5BD3C829" w14:textId="77777777" w:rsidR="00736EE5" w:rsidRPr="00736EE5" w:rsidRDefault="00736EE5" w:rsidP="00736EE5">
      <w:pPr>
        <w:pStyle w:val="1"/>
        <w:jc w:val="both"/>
        <w:rPr>
          <w:lang w:val="uz-Cyrl-UZ"/>
        </w:rPr>
      </w:pPr>
      <w:r w:rsidRPr="00736EE5">
        <w:rPr>
          <w:lang w:val="uz-Cyrl-UZ"/>
        </w:rPr>
        <w:t>приобретение имущества и осуществление расходов в пределах средств, утвержденных счетом управленческих расходов и др.;</w:t>
      </w:r>
    </w:p>
    <w:p w14:paraId="66B2B378" w14:textId="77777777" w:rsidR="00736EE5" w:rsidRPr="00736EE5" w:rsidRDefault="00736EE5" w:rsidP="00736EE5">
      <w:pPr>
        <w:pStyle w:val="1"/>
        <w:jc w:val="both"/>
        <w:rPr>
          <w:lang w:val="uz-Cyrl-UZ"/>
        </w:rPr>
      </w:pPr>
      <w:r w:rsidRPr="00736EE5">
        <w:rPr>
          <w:lang w:val="uz-Cyrl-UZ"/>
        </w:rPr>
        <w:t>обеспечение выполнения договорных обязательств;</w:t>
      </w:r>
    </w:p>
    <w:p w14:paraId="578E9FD1" w14:textId="77777777" w:rsidR="00736EE5" w:rsidRDefault="00736EE5" w:rsidP="00736EE5">
      <w:pPr>
        <w:pStyle w:val="1"/>
        <w:jc w:val="both"/>
        <w:rPr>
          <w:lang w:val="uz-Cyrl-UZ"/>
        </w:rPr>
      </w:pPr>
      <w:r w:rsidRPr="00736EE5">
        <w:rPr>
          <w:lang w:val="uz-Cyrl-UZ"/>
        </w:rPr>
        <w:t>иные обязанности в соответствии с законодательством и Уставом Общества.</w:t>
      </w:r>
    </w:p>
    <w:p w14:paraId="520DC907" w14:textId="77777777" w:rsidR="00736EE5" w:rsidRPr="00736EE5" w:rsidRDefault="00736EE5" w:rsidP="00736EE5">
      <w:pPr>
        <w:pStyle w:val="1"/>
        <w:jc w:val="both"/>
        <w:rPr>
          <w:color w:val="000000"/>
          <w:lang w:val="uz-Cyrl-UZ"/>
        </w:rPr>
      </w:pPr>
      <w:r w:rsidRPr="00736EE5">
        <w:rPr>
          <w:color w:val="000000"/>
          <w:lang w:val="uz-Cyrl-UZ"/>
        </w:rPr>
        <w:t>4.4. Конкретные права и обязанности Директора должны быть заранее согласованы с ним в договоре.</w:t>
      </w:r>
    </w:p>
    <w:p w14:paraId="7EC865A7" w14:textId="77777777" w:rsidR="00736EE5" w:rsidRDefault="00736EE5" w:rsidP="00736EE5">
      <w:pPr>
        <w:pStyle w:val="1"/>
        <w:jc w:val="both"/>
        <w:rPr>
          <w:color w:val="000000"/>
          <w:lang w:val="uz-Cyrl-UZ"/>
        </w:rPr>
      </w:pPr>
      <w:r w:rsidRPr="00736EE5">
        <w:rPr>
          <w:color w:val="000000"/>
          <w:lang w:val="uz-Cyrl-UZ"/>
        </w:rPr>
        <w:t>4.5. Директор Общества не вправе использовать возможности Общества (имущественные и неимущественные права, возможности в сфере хозяйственной деятельности, информацию о деятельности и планах Общества) в целях личного обогащения.</w:t>
      </w:r>
    </w:p>
    <w:p w14:paraId="79FF7EF6" w14:textId="77777777" w:rsidR="00736EE5" w:rsidRPr="00736EE5" w:rsidRDefault="00736EE5" w:rsidP="00736EE5">
      <w:pPr>
        <w:pStyle w:val="1"/>
        <w:jc w:val="both"/>
        <w:rPr>
          <w:b/>
          <w:noProof/>
          <w:lang w:val="uz-Cyrl-UZ"/>
        </w:rPr>
      </w:pPr>
      <w:r w:rsidRPr="00736EE5">
        <w:rPr>
          <w:b/>
          <w:noProof/>
          <w:lang w:val="uz-Cyrl-UZ"/>
        </w:rPr>
        <w:t>5. Ответственность Правления Общества.</w:t>
      </w:r>
    </w:p>
    <w:p w14:paraId="4F6021C4" w14:textId="77777777" w:rsidR="00736EE5" w:rsidRPr="00736EE5" w:rsidRDefault="00736EE5" w:rsidP="00736EE5">
      <w:pPr>
        <w:pStyle w:val="1"/>
        <w:jc w:val="both"/>
        <w:rPr>
          <w:bCs/>
          <w:noProof/>
          <w:lang w:val="uz-Cyrl-UZ"/>
        </w:rPr>
      </w:pPr>
      <w:r w:rsidRPr="00736EE5">
        <w:rPr>
          <w:bCs/>
          <w:noProof/>
          <w:lang w:val="uz-Cyrl-UZ"/>
        </w:rPr>
        <w:t>5.1. Директор Общества должен действовать в интересах Общества при осуществлении своих прав и выполнять свои обязанности и нести ответственность в установленном порядке.</w:t>
      </w:r>
    </w:p>
    <w:p w14:paraId="26B9FF20" w14:textId="35FC4999" w:rsidR="00185A4A" w:rsidRPr="00736EE5" w:rsidRDefault="00736EE5" w:rsidP="00736EE5">
      <w:pPr>
        <w:pStyle w:val="1"/>
        <w:jc w:val="both"/>
        <w:rPr>
          <w:bCs/>
          <w:color w:val="000000"/>
          <w:lang w:val="uz-Cyrl-UZ"/>
        </w:rPr>
      </w:pPr>
      <w:r w:rsidRPr="00736EE5">
        <w:rPr>
          <w:bCs/>
          <w:noProof/>
          <w:lang w:val="uz-Cyrl-UZ"/>
        </w:rPr>
        <w:t xml:space="preserve"> 5.2. Акционер (акционеры), владеющий не менее чем одним процентом акций Общества или всеми размещенными им акциями, вправе обратиться в Совет директоров Общества с иском о возмещении убытков Обществу.</w:t>
      </w:r>
    </w:p>
    <w:sectPr w:rsidR="00185A4A" w:rsidRPr="00736EE5" w:rsidSect="00CE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OR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lticaUzbe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E87"/>
    <w:rsid w:val="00020025"/>
    <w:rsid w:val="00026E87"/>
    <w:rsid w:val="000F636E"/>
    <w:rsid w:val="00185A4A"/>
    <w:rsid w:val="00232069"/>
    <w:rsid w:val="003711C1"/>
    <w:rsid w:val="003C170D"/>
    <w:rsid w:val="004218C3"/>
    <w:rsid w:val="0056331B"/>
    <w:rsid w:val="0060131B"/>
    <w:rsid w:val="00613EB7"/>
    <w:rsid w:val="00727C34"/>
    <w:rsid w:val="00736EE5"/>
    <w:rsid w:val="008225AF"/>
    <w:rsid w:val="0086055C"/>
    <w:rsid w:val="00A10671"/>
    <w:rsid w:val="00A111AB"/>
    <w:rsid w:val="00A164F1"/>
    <w:rsid w:val="00A22EEE"/>
    <w:rsid w:val="00A43517"/>
    <w:rsid w:val="00AA257E"/>
    <w:rsid w:val="00AA3388"/>
    <w:rsid w:val="00AA6CDD"/>
    <w:rsid w:val="00AD4D0F"/>
    <w:rsid w:val="00B03360"/>
    <w:rsid w:val="00C9751E"/>
    <w:rsid w:val="00CE3018"/>
    <w:rsid w:val="00D06CCD"/>
    <w:rsid w:val="00D95ECD"/>
    <w:rsid w:val="00E12FB4"/>
    <w:rsid w:val="00E21001"/>
    <w:rsid w:val="00E75F22"/>
    <w:rsid w:val="00E8699D"/>
    <w:rsid w:val="00EA0C6F"/>
    <w:rsid w:val="00F5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2B11"/>
  <w15:docId w15:val="{FCEF10A3-C0AA-4861-85DA-6265A6C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018"/>
  </w:style>
  <w:style w:type="paragraph" w:styleId="1">
    <w:name w:val="heading 1"/>
    <w:basedOn w:val="a"/>
    <w:next w:val="a"/>
    <w:link w:val="10"/>
    <w:qFormat/>
    <w:rsid w:val="00026E87"/>
    <w:pPr>
      <w:keepNext/>
      <w:widowControl w:val="0"/>
      <w:tabs>
        <w:tab w:val="left" w:pos="2304"/>
        <w:tab w:val="left" w:pos="2592"/>
        <w:tab w:val="left" w:pos="3744"/>
        <w:tab w:val="left" w:pos="3888"/>
        <w:tab w:val="left" w:pos="4032"/>
        <w:tab w:val="left" w:pos="4176"/>
        <w:tab w:val="left" w:pos="5040"/>
      </w:tabs>
      <w:snapToGrid w:val="0"/>
      <w:spacing w:after="0" w:line="240" w:lineRule="auto"/>
      <w:jc w:val="center"/>
      <w:outlineLvl w:val="0"/>
    </w:pPr>
    <w:rPr>
      <w:rFonts w:ascii="TORT" w:eastAsia="Times New Roman" w:hAnsi="TORT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E87"/>
    <w:rPr>
      <w:rFonts w:ascii="TORT" w:eastAsia="Times New Roman" w:hAnsi="TORT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026E87"/>
    <w:pPr>
      <w:tabs>
        <w:tab w:val="left" w:pos="8222"/>
      </w:tabs>
      <w:spacing w:after="0" w:line="240" w:lineRule="auto"/>
      <w:ind w:firstLine="680"/>
      <w:jc w:val="both"/>
    </w:pPr>
    <w:rPr>
      <w:rFonts w:ascii="BalticaUzbek" w:eastAsia="Times New Roman" w:hAnsi="BalticaUzbek" w:cs="Times New Roman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26E87"/>
    <w:rPr>
      <w:rFonts w:ascii="BalticaUzbek" w:eastAsia="Times New Roman" w:hAnsi="BalticaUzbek" w:cs="Times New Roman"/>
      <w:szCs w:val="20"/>
    </w:rPr>
  </w:style>
  <w:style w:type="paragraph" w:styleId="a3">
    <w:name w:val="Block Text"/>
    <w:basedOn w:val="a"/>
    <w:unhideWhenUsed/>
    <w:rsid w:val="00026E87"/>
    <w:pPr>
      <w:spacing w:after="0" w:line="240" w:lineRule="auto"/>
      <w:ind w:left="76" w:right="-1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26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orrn1">
    <w:name w:val="iorrn1"/>
    <w:basedOn w:val="a0"/>
    <w:rsid w:val="00026E87"/>
    <w:rPr>
      <w:b/>
      <w:bCs/>
    </w:rPr>
  </w:style>
  <w:style w:type="character" w:customStyle="1" w:styleId="iorval1">
    <w:name w:val="iorval1"/>
    <w:basedOn w:val="a0"/>
    <w:rsid w:val="00026E87"/>
  </w:style>
  <w:style w:type="paragraph" w:styleId="a4">
    <w:name w:val="No Spacing"/>
    <w:uiPriority w:val="1"/>
    <w:qFormat/>
    <w:rsid w:val="00E75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2017-04-10T03:31:00Z</dcterms:created>
  <dcterms:modified xsi:type="dcterms:W3CDTF">2022-05-18T07:54:00Z</dcterms:modified>
</cp:coreProperties>
</file>