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58AB" w14:textId="77777777" w:rsidR="00B239DE" w:rsidRDefault="00B239DE" w:rsidP="00B239DE">
      <w:pPr>
        <w:rPr>
          <w:vanish/>
          <w:color w:val="008000"/>
          <w:lang w:val="uz-Cyrl-UZ"/>
        </w:rPr>
      </w:pPr>
      <w:bookmarkStart w:id="0" w:name="onLBC841616"/>
      <w:r>
        <w:rPr>
          <w:vanish/>
          <w:color w:val="008000"/>
          <w:lang w:val="uz-Cyrl-UZ"/>
        </w:rPr>
        <w:t>[</w:t>
      </w:r>
      <w:r>
        <w:rPr>
          <w:b/>
          <w:bCs/>
          <w:vanish/>
          <w:color w:val="008000"/>
          <w:lang w:val="uz-Cyrl-UZ"/>
        </w:rPr>
        <w:t>ОКОЗ:</w:t>
      </w:r>
    </w:p>
    <w:p w14:paraId="283C93FB" w14:textId="77777777" w:rsidR="00B239DE" w:rsidRDefault="00B239DE" w:rsidP="00B239DE">
      <w:pPr>
        <w:rPr>
          <w:vanish/>
          <w:color w:val="008000"/>
          <w:lang w:val="uz-Cyrl-UZ"/>
        </w:rPr>
      </w:pPr>
      <w:r>
        <w:rPr>
          <w:rStyle w:val="iorrn1"/>
          <w:vanish/>
          <w:color w:val="008000"/>
          <w:lang w:val="uz-Cyrl-UZ"/>
        </w:rPr>
        <w:t>1.</w:t>
      </w:r>
      <w:r>
        <w:rPr>
          <w:rStyle w:val="iorval1"/>
          <w:vanish/>
          <w:color w:val="008000"/>
          <w:lang w:val="uz-Cyrl-UZ"/>
        </w:rPr>
        <w:t>03.00.00.00 Фуқаролик қонунчилиги / 03.03.00.00 Юридик шахслар / 03.03.05.00 Хўжалик ширкатлари ва жамиятлари / 03.03.05.05 Акциядорлик жамиятлари.Очиқ акциядорлик жамияти. Ёпиқ акциядорлик жамияти. Холдинглар]</w:t>
      </w:r>
    </w:p>
    <w:p w14:paraId="3705C167" w14:textId="77777777" w:rsidR="00B239DE" w:rsidRDefault="00B239DE" w:rsidP="00B239DE">
      <w:pPr>
        <w:rPr>
          <w:vanish/>
          <w:color w:val="008000"/>
          <w:lang w:val="uz-Cyrl-UZ"/>
        </w:rPr>
      </w:pPr>
      <w:bookmarkStart w:id="1" w:name="onLS841616"/>
      <w:bookmarkEnd w:id="0"/>
      <w:r>
        <w:rPr>
          <w:vanish/>
          <w:color w:val="008000"/>
          <w:lang w:val="uz-Cyrl-UZ"/>
        </w:rPr>
        <w:t>[</w:t>
      </w:r>
      <w:r>
        <w:rPr>
          <w:b/>
          <w:bCs/>
          <w:vanish/>
          <w:color w:val="008000"/>
          <w:lang w:val="uz-Cyrl-UZ"/>
        </w:rPr>
        <w:t>ТСЗ:</w:t>
      </w:r>
    </w:p>
    <w:p w14:paraId="72D94F40" w14:textId="77777777" w:rsidR="00B239DE" w:rsidRDefault="00B239DE" w:rsidP="00B239DE">
      <w:pPr>
        <w:rPr>
          <w:vanish/>
          <w:color w:val="008000"/>
          <w:lang w:val="uz-Cyrl-UZ"/>
        </w:rPr>
      </w:pPr>
      <w:r>
        <w:rPr>
          <w:rStyle w:val="iorrn1"/>
          <w:vanish/>
          <w:color w:val="008000"/>
          <w:lang w:val="uz-Cyrl-UZ"/>
        </w:rPr>
        <w:t>1.</w:t>
      </w:r>
      <w:r>
        <w:rPr>
          <w:rStyle w:val="iorval1"/>
          <w:vanish/>
          <w:color w:val="008000"/>
          <w:lang w:val="uz-Cyrl-UZ"/>
        </w:rPr>
        <w:t>Фуқаролик қонунчилиги. Тадбиркорлик / Юридик шахслар. Тижорат ташкилотлари. Нотижорат ташкилотлари]</w:t>
      </w:r>
    </w:p>
    <w:p w14:paraId="15C24B5B" w14:textId="77777777" w:rsidR="00B239DE" w:rsidRDefault="00B239DE" w:rsidP="00B239DE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sz w:val="24"/>
          <w:szCs w:val="24"/>
          <w:lang w:val="uz-Cyrl-UZ"/>
        </w:rPr>
      </w:pPr>
      <w:bookmarkStart w:id="2" w:name="906265"/>
      <w:bookmarkEnd w:id="1"/>
      <w:bookmarkEnd w:id="2"/>
    </w:p>
    <w:p w14:paraId="59D19456" w14:textId="77777777" w:rsidR="00D42AD6" w:rsidRDefault="00D42AD6" w:rsidP="00D42AD6">
      <w:pPr>
        <w:pStyle w:val="1"/>
        <w:rPr>
          <w:noProof/>
          <w:lang w:val="uz-Cyrl-UZ"/>
        </w:rPr>
      </w:pPr>
    </w:p>
    <w:p w14:paraId="58347C82" w14:textId="51D4791F" w:rsidR="00D42AD6" w:rsidRDefault="00D42AD6" w:rsidP="00D42AD6">
      <w:pPr>
        <w:pStyle w:val="1"/>
        <w:rPr>
          <w:noProof/>
          <w:lang w:val="uz-Cyrl-UZ"/>
        </w:rPr>
      </w:pPr>
    </w:p>
    <w:p w14:paraId="5F37828F" w14:textId="6F98A228" w:rsidR="00DB1464" w:rsidRDefault="00DB1464" w:rsidP="00DB1464">
      <w:pPr>
        <w:rPr>
          <w:lang w:val="uz-Cyrl-UZ"/>
        </w:rPr>
      </w:pPr>
    </w:p>
    <w:p w14:paraId="4D91BC2F" w14:textId="6AED4764" w:rsidR="00DB1464" w:rsidRDefault="00DB1464" w:rsidP="00DB1464">
      <w:pPr>
        <w:rPr>
          <w:lang w:val="uz-Cyrl-UZ"/>
        </w:rPr>
      </w:pPr>
    </w:p>
    <w:p w14:paraId="2BD8ABE2" w14:textId="3246CDF3" w:rsidR="00DB1464" w:rsidRDefault="00DB1464" w:rsidP="00DB1464">
      <w:pPr>
        <w:rPr>
          <w:lang w:val="uz-Cyrl-UZ"/>
        </w:rPr>
      </w:pPr>
    </w:p>
    <w:p w14:paraId="6157BCBD" w14:textId="7DF09A37" w:rsidR="00DB1464" w:rsidRDefault="00DB1464" w:rsidP="00DB1464">
      <w:pPr>
        <w:rPr>
          <w:lang w:val="uz-Cyrl-UZ"/>
        </w:rPr>
      </w:pPr>
    </w:p>
    <w:p w14:paraId="12591DFA" w14:textId="7FDFCC2B" w:rsidR="00DB1464" w:rsidRDefault="00DB1464" w:rsidP="00DB1464">
      <w:pPr>
        <w:rPr>
          <w:lang w:val="uz-Cyrl-UZ"/>
        </w:rPr>
      </w:pPr>
    </w:p>
    <w:p w14:paraId="47A89158" w14:textId="28DCC366" w:rsidR="00DB1464" w:rsidRDefault="00DB1464" w:rsidP="00DB1464">
      <w:pPr>
        <w:rPr>
          <w:lang w:val="uz-Cyrl-UZ"/>
        </w:rPr>
      </w:pPr>
    </w:p>
    <w:p w14:paraId="3840DF25" w14:textId="77777777" w:rsidR="00DB1464" w:rsidRPr="00DB1464" w:rsidRDefault="00DB1464" w:rsidP="00DB1464">
      <w:pPr>
        <w:rPr>
          <w:lang w:val="uz-Cyrl-UZ"/>
        </w:rPr>
      </w:pPr>
    </w:p>
    <w:p w14:paraId="70997C30" w14:textId="77777777" w:rsidR="00D42AD6" w:rsidRDefault="00D42AD6" w:rsidP="00D42AD6">
      <w:pPr>
        <w:pStyle w:val="1"/>
        <w:rPr>
          <w:noProof/>
          <w:lang w:val="uz-Cyrl-UZ"/>
        </w:rPr>
      </w:pPr>
    </w:p>
    <w:p w14:paraId="4B3E2C08" w14:textId="77777777" w:rsidR="00D42AD6" w:rsidRDefault="00D42AD6" w:rsidP="00D42AD6">
      <w:pPr>
        <w:pStyle w:val="1"/>
        <w:rPr>
          <w:noProof/>
          <w:lang w:val="uz-Cyrl-UZ"/>
        </w:rPr>
      </w:pPr>
    </w:p>
    <w:p w14:paraId="2B2C0CA5" w14:textId="77777777" w:rsidR="00D42AD6" w:rsidRDefault="00D42AD6" w:rsidP="00D42AD6">
      <w:pPr>
        <w:pStyle w:val="1"/>
        <w:rPr>
          <w:noProof/>
          <w:lang w:val="uz-Cyrl-UZ"/>
        </w:rPr>
      </w:pPr>
    </w:p>
    <w:p w14:paraId="69CBE9DF" w14:textId="77777777" w:rsidR="00B239DE" w:rsidRDefault="00B239DE" w:rsidP="00D42AD6">
      <w:pPr>
        <w:pStyle w:val="1"/>
        <w:rPr>
          <w:rFonts w:cs="Virtec Times New Roman Uz"/>
          <w:noProof/>
          <w:color w:val="000080"/>
          <w:sz w:val="36"/>
          <w:szCs w:val="36"/>
          <w:lang w:val="uz-Cyrl-UZ"/>
        </w:rPr>
      </w:pPr>
    </w:p>
    <w:p w14:paraId="5123E8F7" w14:textId="134ED1D4" w:rsidR="00B239DE" w:rsidRDefault="00DB1464" w:rsidP="00D42AD6">
      <w:pPr>
        <w:pStyle w:val="1"/>
        <w:rPr>
          <w:rFonts w:cs="Virtec Times New Roman Uz"/>
          <w:noProof/>
          <w:color w:val="000080"/>
          <w:sz w:val="36"/>
          <w:szCs w:val="36"/>
          <w:lang w:val="uz-Cyrl-UZ"/>
        </w:rPr>
      </w:pPr>
      <w:r>
        <w:rPr>
          <w:rFonts w:cs="Virtec Times New Roman Uz"/>
          <w:noProof/>
          <w:color w:val="000080"/>
          <w:sz w:val="36"/>
          <w:szCs w:val="36"/>
          <w:lang w:val="uz-Cyrl-UZ"/>
        </w:rPr>
        <w:t>ПОЛОЖЕНИЕ ОБ АУДИТЕ</w:t>
      </w:r>
    </w:p>
    <w:p w14:paraId="112933A3" w14:textId="287B0A81" w:rsidR="00DB1464" w:rsidRDefault="00DB1464" w:rsidP="00DB1464">
      <w:pPr>
        <w:pStyle w:val="1"/>
        <w:rPr>
          <w:noProof/>
          <w:snapToGrid w:val="0"/>
          <w:color w:val="000080"/>
          <w:sz w:val="36"/>
          <w:szCs w:val="36"/>
          <w:lang w:val="uz-Cyrl-UZ"/>
        </w:rPr>
      </w:pPr>
      <w:r>
        <w:rPr>
          <w:noProof/>
          <w:snapToGrid w:val="0"/>
          <w:color w:val="000080"/>
          <w:sz w:val="36"/>
          <w:szCs w:val="36"/>
          <w:lang w:val="uz-Cyrl-UZ"/>
        </w:rPr>
        <w:t>АКЦИОНЕРНОГО ОБЩЕСТВА</w:t>
      </w:r>
    </w:p>
    <w:p w14:paraId="7D4CC3F7" w14:textId="77777777" w:rsidR="00DB1464" w:rsidRPr="00B239DE" w:rsidRDefault="00DB1464" w:rsidP="00DB1464">
      <w:pPr>
        <w:pStyle w:val="1"/>
        <w:rPr>
          <w:noProof/>
          <w:lang w:val="uz-Cyrl-UZ"/>
        </w:rPr>
      </w:pPr>
      <w:r>
        <w:rPr>
          <w:noProof/>
          <w:snapToGrid w:val="0"/>
          <w:color w:val="000080"/>
          <w:sz w:val="36"/>
          <w:szCs w:val="36"/>
          <w:lang w:val="uz-Cyrl-UZ"/>
        </w:rPr>
        <w:t>«</w:t>
      </w:r>
      <w:r w:rsidRPr="005C4E11">
        <w:rPr>
          <w:noProof/>
          <w:snapToGrid w:val="0"/>
          <w:color w:val="000080"/>
          <w:sz w:val="36"/>
          <w:szCs w:val="36"/>
          <w:lang w:val="uz-Cyrl-UZ"/>
        </w:rPr>
        <w:t>FOYKON</w:t>
      </w:r>
      <w:r>
        <w:rPr>
          <w:noProof/>
          <w:snapToGrid w:val="0"/>
          <w:color w:val="000080"/>
          <w:sz w:val="36"/>
          <w:szCs w:val="36"/>
          <w:lang w:val="uz-Cyrl-UZ"/>
        </w:rPr>
        <w:t>»</w:t>
      </w:r>
    </w:p>
    <w:p w14:paraId="30EEF614" w14:textId="77777777" w:rsidR="00B239DE" w:rsidRDefault="00B239DE" w:rsidP="00B239DE">
      <w:pPr>
        <w:autoSpaceDE w:val="0"/>
        <w:autoSpaceDN w:val="0"/>
        <w:adjustRightInd w:val="0"/>
        <w:ind w:left="570"/>
        <w:rPr>
          <w:rFonts w:ascii="Times New Roman" w:hAnsi="Times New Roman" w:cs="Times New Roman"/>
          <w:noProof/>
          <w:lang w:val="uz-Cyrl-UZ"/>
        </w:rPr>
      </w:pPr>
    </w:p>
    <w:p w14:paraId="5A631A08" w14:textId="77777777" w:rsidR="00B239DE" w:rsidRDefault="00B239DE" w:rsidP="00B239D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14:paraId="26EA8AA9" w14:textId="77777777" w:rsidR="00B239DE" w:rsidRDefault="00B239DE" w:rsidP="00B239D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14:paraId="0ED64280" w14:textId="77777777" w:rsidR="00B239DE" w:rsidRDefault="00B239DE" w:rsidP="00B239D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14:paraId="4CC1D874" w14:textId="77777777" w:rsidR="00B239DE" w:rsidRDefault="00B239DE" w:rsidP="00B239DE">
      <w:pPr>
        <w:autoSpaceDE w:val="0"/>
        <w:autoSpaceDN w:val="0"/>
        <w:adjustRightInd w:val="0"/>
        <w:ind w:left="570"/>
        <w:rPr>
          <w:noProof/>
        </w:rPr>
      </w:pPr>
    </w:p>
    <w:p w14:paraId="4399BD92" w14:textId="77777777" w:rsidR="00B239DE" w:rsidRDefault="00B239DE" w:rsidP="00B239DE">
      <w:pPr>
        <w:autoSpaceDE w:val="0"/>
        <w:autoSpaceDN w:val="0"/>
        <w:adjustRightInd w:val="0"/>
        <w:ind w:left="570"/>
        <w:rPr>
          <w:noProof/>
        </w:rPr>
      </w:pPr>
    </w:p>
    <w:p w14:paraId="7C0A654C" w14:textId="77777777" w:rsidR="00B239DE" w:rsidRDefault="00B239DE" w:rsidP="00B239D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14:paraId="35DD1DF4" w14:textId="77777777" w:rsidR="00B239DE" w:rsidRDefault="00B239DE" w:rsidP="00B239DE">
      <w:pPr>
        <w:autoSpaceDE w:val="0"/>
        <w:autoSpaceDN w:val="0"/>
        <w:adjustRightInd w:val="0"/>
        <w:ind w:left="570"/>
        <w:rPr>
          <w:noProof/>
        </w:rPr>
      </w:pPr>
    </w:p>
    <w:p w14:paraId="7ED2F187" w14:textId="77777777" w:rsidR="001D2A19" w:rsidRDefault="001D2A19" w:rsidP="00D42AD6">
      <w:pPr>
        <w:autoSpaceDE w:val="0"/>
        <w:autoSpaceDN w:val="0"/>
        <w:adjustRightInd w:val="0"/>
        <w:jc w:val="center"/>
        <w:rPr>
          <w:noProof/>
        </w:rPr>
      </w:pPr>
    </w:p>
    <w:p w14:paraId="7D88CAB7" w14:textId="77777777" w:rsidR="001D2A19" w:rsidRDefault="001D2A19" w:rsidP="00D42AD6">
      <w:pPr>
        <w:autoSpaceDE w:val="0"/>
        <w:autoSpaceDN w:val="0"/>
        <w:adjustRightInd w:val="0"/>
        <w:jc w:val="center"/>
        <w:rPr>
          <w:noProof/>
        </w:rPr>
      </w:pPr>
    </w:p>
    <w:p w14:paraId="03D5C64B" w14:textId="77777777" w:rsidR="001D2A19" w:rsidRDefault="001D2A19" w:rsidP="00D42AD6">
      <w:pPr>
        <w:autoSpaceDE w:val="0"/>
        <w:autoSpaceDN w:val="0"/>
        <w:adjustRightInd w:val="0"/>
        <w:jc w:val="center"/>
        <w:rPr>
          <w:noProof/>
        </w:rPr>
      </w:pPr>
    </w:p>
    <w:p w14:paraId="3B24EFCE" w14:textId="77777777" w:rsidR="001D2A19" w:rsidRDefault="001D2A19" w:rsidP="00D42AD6">
      <w:pPr>
        <w:autoSpaceDE w:val="0"/>
        <w:autoSpaceDN w:val="0"/>
        <w:adjustRightInd w:val="0"/>
        <w:jc w:val="center"/>
        <w:rPr>
          <w:noProof/>
        </w:rPr>
      </w:pPr>
    </w:p>
    <w:p w14:paraId="13109365" w14:textId="77777777" w:rsidR="001D2A19" w:rsidRDefault="001D2A19" w:rsidP="00D42AD6">
      <w:pPr>
        <w:autoSpaceDE w:val="0"/>
        <w:autoSpaceDN w:val="0"/>
        <w:adjustRightInd w:val="0"/>
        <w:jc w:val="center"/>
        <w:rPr>
          <w:noProof/>
        </w:rPr>
      </w:pPr>
    </w:p>
    <w:p w14:paraId="7DF35032" w14:textId="77777777" w:rsidR="00CF35C7" w:rsidRDefault="00CF35C7" w:rsidP="00D42AD6">
      <w:pPr>
        <w:autoSpaceDE w:val="0"/>
        <w:autoSpaceDN w:val="0"/>
        <w:adjustRightInd w:val="0"/>
        <w:jc w:val="center"/>
        <w:rPr>
          <w:noProof/>
        </w:rPr>
      </w:pPr>
    </w:p>
    <w:p w14:paraId="7A588B71" w14:textId="77777777" w:rsidR="00CF35C7" w:rsidRDefault="00CF35C7" w:rsidP="00D42AD6">
      <w:pPr>
        <w:autoSpaceDE w:val="0"/>
        <w:autoSpaceDN w:val="0"/>
        <w:adjustRightInd w:val="0"/>
        <w:jc w:val="center"/>
        <w:rPr>
          <w:noProof/>
        </w:rPr>
      </w:pPr>
    </w:p>
    <w:p w14:paraId="0362682F" w14:textId="77777777" w:rsidR="00DB1464" w:rsidRDefault="00DB1464" w:rsidP="001008D6">
      <w:pPr>
        <w:pStyle w:val="a6"/>
        <w:rPr>
          <w:b/>
          <w:lang w:val="uz-Cyrl-UZ"/>
        </w:rPr>
      </w:pPr>
      <w:bookmarkStart w:id="3" w:name="1073051"/>
      <w:bookmarkEnd w:id="3"/>
    </w:p>
    <w:p w14:paraId="4AA3BBBA" w14:textId="06659DC6" w:rsidR="00DB1464" w:rsidRPr="00607A02" w:rsidRDefault="00DB1464" w:rsidP="001008D6">
      <w:pPr>
        <w:pStyle w:val="a6"/>
        <w:rPr>
          <w:b/>
          <w:bCs/>
          <w:color w:val="000080"/>
        </w:rPr>
      </w:pPr>
      <w:r w:rsidRPr="00607A02">
        <w:rPr>
          <w:b/>
          <w:bCs/>
          <w:color w:val="000080"/>
        </w:rPr>
        <w:lastRenderedPageBreak/>
        <w:t>1. Общие правила</w:t>
      </w:r>
    </w:p>
    <w:p w14:paraId="13CC53CA" w14:textId="77777777" w:rsidR="00DB1464" w:rsidRPr="00DB1464" w:rsidRDefault="00DB1464" w:rsidP="00DB1464">
      <w:pPr>
        <w:pStyle w:val="a6"/>
        <w:rPr>
          <w:noProof/>
          <w:lang w:val="uz-Cyrl-UZ"/>
        </w:rPr>
      </w:pPr>
      <w:r w:rsidRPr="00DB1464">
        <w:rPr>
          <w:noProof/>
          <w:lang w:val="uz-Cyrl-UZ"/>
        </w:rPr>
        <w:t>1.1. Настоящее Положение устанавливает единые требования к организации внутреннего аудита АО «ФОЙКОН» (далее – Общество) и методологическую основу организации его работы.</w:t>
      </w:r>
    </w:p>
    <w:p w14:paraId="20B7203C" w14:textId="77777777" w:rsidR="00DB1464" w:rsidRPr="00DB1464" w:rsidRDefault="00DB1464" w:rsidP="00DB1464">
      <w:pPr>
        <w:pStyle w:val="a6"/>
        <w:rPr>
          <w:noProof/>
          <w:lang w:val="uz-Cyrl-UZ"/>
        </w:rPr>
      </w:pPr>
      <w:r w:rsidRPr="00DB1464">
        <w:rPr>
          <w:noProof/>
          <w:lang w:val="uz-Cyrl-UZ"/>
        </w:rPr>
        <w:t>1.2. Настоящее Положение разработано в соответствии с Законом Республики Узбекистан от 6 мая 2014 года № 370 «Об акционерных обществах и защите прав акционеров», иными нормативными правовыми актами Республики Узбекистан и Уставом Общества.</w:t>
      </w:r>
    </w:p>
    <w:p w14:paraId="4D25C806" w14:textId="2C5C6BF3" w:rsidR="00B239DE" w:rsidRPr="006D4BE4" w:rsidRDefault="00DB1464" w:rsidP="00DB1464">
      <w:pPr>
        <w:pStyle w:val="a6"/>
        <w:rPr>
          <w:b/>
          <w:bCs/>
          <w:color w:val="000080"/>
          <w:lang w:val="uz-Cyrl-UZ"/>
        </w:rPr>
      </w:pPr>
      <w:r w:rsidRPr="00DB1464">
        <w:rPr>
          <w:noProof/>
          <w:lang w:val="uz-Cyrl-UZ"/>
        </w:rPr>
        <w:t>1.3. Служба внутреннего аудита – структурное подразделение Общества, осуществляющее внутренний аудит, созданное решением Наблюдательного совета.</w:t>
      </w:r>
    </w:p>
    <w:p w14:paraId="2D764BEA" w14:textId="77777777" w:rsidR="00DB1464" w:rsidRDefault="00DB1464" w:rsidP="001008D6">
      <w:pPr>
        <w:pStyle w:val="a6"/>
        <w:rPr>
          <w:bCs/>
          <w:color w:val="000080"/>
          <w:lang w:val="uz-Cyrl-UZ"/>
        </w:rPr>
      </w:pPr>
      <w:bookmarkStart w:id="4" w:name="1073059"/>
    </w:p>
    <w:p w14:paraId="0B63B741" w14:textId="77777777" w:rsidR="00DB1464" w:rsidRPr="00607A02" w:rsidRDefault="00DB1464" w:rsidP="001008D6">
      <w:pPr>
        <w:pStyle w:val="a6"/>
        <w:rPr>
          <w:b/>
          <w:bCs/>
          <w:color w:val="000080"/>
        </w:rPr>
      </w:pPr>
      <w:bookmarkStart w:id="5" w:name="1073060"/>
      <w:bookmarkEnd w:id="4"/>
      <w:r w:rsidRPr="00607A02">
        <w:rPr>
          <w:b/>
          <w:bCs/>
          <w:color w:val="000080"/>
        </w:rPr>
        <w:t>2. Основные задачи и функции Службы внутреннего аудита</w:t>
      </w:r>
    </w:p>
    <w:p w14:paraId="32AABE85" w14:textId="77777777" w:rsidR="00DB1464" w:rsidRPr="00DB1464" w:rsidRDefault="00DB1464" w:rsidP="00DB1464">
      <w:pPr>
        <w:pStyle w:val="a6"/>
        <w:rPr>
          <w:color w:val="000000"/>
          <w:lang w:val="uz-Cyrl-UZ"/>
        </w:rPr>
      </w:pPr>
      <w:bookmarkStart w:id="6" w:name="1073061"/>
      <w:bookmarkEnd w:id="5"/>
      <w:r w:rsidRPr="00DB1464">
        <w:rPr>
          <w:color w:val="000000"/>
          <w:lang w:val="uz-Cyrl-UZ"/>
        </w:rPr>
        <w:t>2.1. Основными задачами Службы внутреннего аудита являются:</w:t>
      </w:r>
    </w:p>
    <w:p w14:paraId="06FED324" w14:textId="77777777" w:rsidR="00DB1464" w:rsidRDefault="00DB1464" w:rsidP="00DB1464">
      <w:pPr>
        <w:pStyle w:val="a6"/>
        <w:rPr>
          <w:color w:val="000000"/>
          <w:lang w:val="uz-Cyrl-UZ"/>
        </w:rPr>
      </w:pPr>
      <w:r w:rsidRPr="00DB1464">
        <w:rPr>
          <w:color w:val="000000"/>
          <w:lang w:val="uz-Cyrl-UZ"/>
        </w:rPr>
        <w:t>Обеспечение соблюдения менеджментом Общества, филиалами и представительствами законодательства, Устава Общества и иных документов, полного и достоверного отражения информации в бухгалтерском учете и бухгалтерской отчетности, соблюдения установленных правил и процедур хозяйственной деятельности, сохранности имущества, управления Общество осуществляет контроль и оценку работы Правления, филиалов и представительств Общества путем контроля и контроля за соблюдением требований, установленных законодательством;</w:t>
      </w:r>
    </w:p>
    <w:p w14:paraId="48477E0D" w14:textId="77777777" w:rsidR="00DB1464" w:rsidRPr="00DB1464" w:rsidRDefault="00DB1464" w:rsidP="00DB1464">
      <w:pPr>
        <w:pStyle w:val="a6"/>
        <w:rPr>
          <w:color w:val="000000"/>
          <w:lang w:val="uz-Cyrl-UZ"/>
        </w:rPr>
      </w:pPr>
      <w:bookmarkStart w:id="7" w:name="1073074"/>
      <w:bookmarkEnd w:id="6"/>
      <w:r w:rsidRPr="00DB1464">
        <w:rPr>
          <w:color w:val="000000"/>
          <w:lang w:val="uz-Cyrl-UZ"/>
        </w:rPr>
        <w:t>Предоставлять Наблюдательному совету достоверную информацию и готовить предложения по улучшению деятельности Общества по результатам внутреннего аудита;</w:t>
      </w:r>
    </w:p>
    <w:p w14:paraId="79BB8585" w14:textId="77777777" w:rsidR="00DB1464" w:rsidRPr="00DB1464" w:rsidRDefault="00DB1464" w:rsidP="00DB1464">
      <w:pPr>
        <w:pStyle w:val="a6"/>
        <w:rPr>
          <w:color w:val="000000"/>
          <w:lang w:val="uz-Cyrl-UZ"/>
        </w:rPr>
      </w:pPr>
      <w:r w:rsidRPr="00DB1464">
        <w:rPr>
          <w:color w:val="000000"/>
          <w:lang w:val="uz-Cyrl-UZ"/>
        </w:rPr>
        <w:t>своевременное представление рекомендаций органам управления Общества по устранению недостатков, выявленных в ходе внутреннего аудита, контроль за их устранением;</w:t>
      </w:r>
    </w:p>
    <w:p w14:paraId="29FE467D" w14:textId="77777777" w:rsidR="00DB1464" w:rsidRPr="00DB1464" w:rsidRDefault="00DB1464" w:rsidP="00DB1464">
      <w:pPr>
        <w:pStyle w:val="a6"/>
        <w:rPr>
          <w:color w:val="000000"/>
          <w:lang w:val="uz-Cyrl-UZ"/>
        </w:rPr>
      </w:pPr>
      <w:r w:rsidRPr="00DB1464">
        <w:rPr>
          <w:color w:val="000000"/>
          <w:lang w:val="uz-Cyrl-UZ"/>
        </w:rPr>
        <w:t>2.2. Основными функциями Службы внутреннего аудита являются:</w:t>
      </w:r>
    </w:p>
    <w:p w14:paraId="1597402B" w14:textId="77777777" w:rsidR="00DB1464" w:rsidRDefault="00DB1464" w:rsidP="00DB1464">
      <w:pPr>
        <w:pStyle w:val="a6"/>
        <w:rPr>
          <w:color w:val="000000"/>
          <w:lang w:val="uz-Cyrl-UZ"/>
        </w:rPr>
      </w:pPr>
      <w:r w:rsidRPr="00DB1464">
        <w:rPr>
          <w:color w:val="000000"/>
          <w:lang w:val="uz-Cyrl-UZ"/>
        </w:rPr>
        <w:t>в порядке, утвержденном Наблюдательным советом Общества, проводить внутренние проверки по направлениям, указанным в пункте 6.1 Положения (ежеквартально);</w:t>
      </w:r>
    </w:p>
    <w:bookmarkEnd w:id="7"/>
    <w:p w14:paraId="786F2B93" w14:textId="77777777" w:rsidR="000E3D7F" w:rsidRPr="000E3D7F" w:rsidRDefault="000E3D7F" w:rsidP="000E3D7F">
      <w:pPr>
        <w:pStyle w:val="a6"/>
        <w:rPr>
          <w:color w:val="000000"/>
          <w:lang w:val="uz-Cyrl-UZ"/>
        </w:rPr>
      </w:pPr>
      <w:r w:rsidRPr="000E3D7F">
        <w:rPr>
          <w:color w:val="000000"/>
          <w:lang w:val="uz-Cyrl-UZ"/>
        </w:rPr>
        <w:t>проверка соответствия заключенных хозяйственных договоров законодательству;</w:t>
      </w:r>
    </w:p>
    <w:p w14:paraId="5BE7985E" w14:textId="77777777" w:rsidR="000E3D7F" w:rsidRPr="000E3D7F" w:rsidRDefault="000E3D7F" w:rsidP="000E3D7F">
      <w:pPr>
        <w:pStyle w:val="a6"/>
        <w:rPr>
          <w:color w:val="000000"/>
          <w:lang w:val="uz-Cyrl-UZ"/>
        </w:rPr>
      </w:pPr>
      <w:r w:rsidRPr="000E3D7F">
        <w:rPr>
          <w:color w:val="000000"/>
          <w:lang w:val="uz-Cyrl-UZ"/>
        </w:rPr>
        <w:t>методическая помощь структурным подразделениям Общества в ведении бухгалтерского учета и финансовой отчетности, консультирование их по вопросам финансового, налогового, банковского и иного законодательства;</w:t>
      </w:r>
    </w:p>
    <w:p w14:paraId="7E82E1C5" w14:textId="5ECD32A0" w:rsidR="00B239DE" w:rsidRPr="006D4BE4" w:rsidRDefault="000E3D7F" w:rsidP="000E3D7F">
      <w:pPr>
        <w:pStyle w:val="a6"/>
        <w:rPr>
          <w:b/>
          <w:bCs/>
          <w:color w:val="000080"/>
        </w:rPr>
      </w:pPr>
      <w:r w:rsidRPr="000E3D7F">
        <w:rPr>
          <w:color w:val="000000"/>
          <w:lang w:val="uz-Cyrl-UZ"/>
        </w:rPr>
        <w:t>Содействие Наблюдательному совету в разработке технического задания, оценке предложений внешних аудиторских организаций и подготовке рекомендаций по проведению проверок при выборе внешних аудиторских организаций.</w:t>
      </w:r>
    </w:p>
    <w:p w14:paraId="2D4077FE" w14:textId="77777777" w:rsidR="000E3D7F" w:rsidRDefault="000E3D7F" w:rsidP="001008D6">
      <w:pPr>
        <w:pStyle w:val="a6"/>
        <w:rPr>
          <w:b/>
          <w:bCs/>
          <w:color w:val="000080"/>
        </w:rPr>
      </w:pPr>
      <w:bookmarkStart w:id="8" w:name="1073079"/>
    </w:p>
    <w:bookmarkEnd w:id="8"/>
    <w:p w14:paraId="610554E8" w14:textId="77777777" w:rsidR="000E3D7F" w:rsidRDefault="000E3D7F" w:rsidP="001008D6">
      <w:pPr>
        <w:pStyle w:val="a6"/>
        <w:rPr>
          <w:b/>
          <w:bCs/>
          <w:color w:val="000080"/>
        </w:rPr>
      </w:pPr>
      <w:r w:rsidRPr="000E3D7F">
        <w:rPr>
          <w:b/>
          <w:bCs/>
          <w:color w:val="000080"/>
        </w:rPr>
        <w:t>3. Права и обязанности Службы внутреннего аудита</w:t>
      </w:r>
    </w:p>
    <w:p w14:paraId="7282B307" w14:textId="77777777" w:rsidR="000E3D7F" w:rsidRPr="000E3D7F" w:rsidRDefault="000E3D7F" w:rsidP="000E3D7F">
      <w:pPr>
        <w:pStyle w:val="a6"/>
        <w:rPr>
          <w:color w:val="000000"/>
        </w:rPr>
      </w:pPr>
      <w:r w:rsidRPr="000E3D7F">
        <w:rPr>
          <w:color w:val="000000"/>
        </w:rPr>
        <w:t>3.1. Служба внутреннего аудита имеет следующие права:</w:t>
      </w:r>
    </w:p>
    <w:p w14:paraId="1B1B0031" w14:textId="77777777" w:rsidR="000E3D7F" w:rsidRPr="000E3D7F" w:rsidRDefault="000E3D7F" w:rsidP="000E3D7F">
      <w:pPr>
        <w:pStyle w:val="a6"/>
        <w:rPr>
          <w:color w:val="000000"/>
        </w:rPr>
      </w:pPr>
      <w:r w:rsidRPr="000E3D7F">
        <w:rPr>
          <w:color w:val="000000"/>
        </w:rPr>
        <w:t>документы Общества (приказы, распоряжения, решения органов управления, справки, расчеты, заверенные копии иных необходимых документов и иных документов) по вопросам, возникающим в ходе проведения внутреннего аудита;</w:t>
      </w:r>
    </w:p>
    <w:p w14:paraId="75E319F6" w14:textId="77777777" w:rsidR="000E3D7F" w:rsidRPr="000E3D7F" w:rsidRDefault="000E3D7F" w:rsidP="000E3D7F">
      <w:pPr>
        <w:pStyle w:val="a6"/>
        <w:rPr>
          <w:color w:val="000000"/>
        </w:rPr>
      </w:pPr>
      <w:r w:rsidRPr="000E3D7F">
        <w:rPr>
          <w:color w:val="000000"/>
        </w:rPr>
        <w:t>Привлечение соответствующих экспертов сообщества для оказания помощи в проведении внутренних аудитов.</w:t>
      </w:r>
    </w:p>
    <w:p w14:paraId="2A641379" w14:textId="77777777" w:rsidR="000E3D7F" w:rsidRDefault="000E3D7F" w:rsidP="000E3D7F">
      <w:pPr>
        <w:pStyle w:val="a6"/>
        <w:rPr>
          <w:color w:val="000000"/>
        </w:rPr>
      </w:pPr>
      <w:r w:rsidRPr="000E3D7F">
        <w:rPr>
          <w:color w:val="000000"/>
        </w:rPr>
        <w:t>3.2. Служба внутреннего аудита обязана:</w:t>
      </w:r>
    </w:p>
    <w:p w14:paraId="002A889D" w14:textId="77777777" w:rsidR="002F2157" w:rsidRPr="002F2157" w:rsidRDefault="002F2157" w:rsidP="002F2157">
      <w:pPr>
        <w:pStyle w:val="a6"/>
        <w:rPr>
          <w:color w:val="000000"/>
        </w:rPr>
      </w:pPr>
      <w:bookmarkStart w:id="9" w:name="1073098"/>
      <w:r w:rsidRPr="002F2157">
        <w:rPr>
          <w:color w:val="000000"/>
        </w:rPr>
        <w:t>осуществление внутреннего аудита в соответствии с требованиями настоящего Положения;</w:t>
      </w:r>
    </w:p>
    <w:p w14:paraId="7AC7A967" w14:textId="77777777" w:rsidR="002F2157" w:rsidRPr="002F2157" w:rsidRDefault="002F2157" w:rsidP="002F2157">
      <w:pPr>
        <w:pStyle w:val="a6"/>
        <w:rPr>
          <w:color w:val="000000"/>
        </w:rPr>
      </w:pPr>
      <w:r w:rsidRPr="002F2157">
        <w:rPr>
          <w:color w:val="000000"/>
        </w:rPr>
        <w:t>подготовка отчетов в соответствии с требованиями, изложенными в пунктах 6.2-6.7 настоящего Положения;</w:t>
      </w:r>
    </w:p>
    <w:p w14:paraId="58BAC15D" w14:textId="77777777" w:rsidR="002F2157" w:rsidRPr="002F2157" w:rsidRDefault="002F2157" w:rsidP="002F2157">
      <w:pPr>
        <w:pStyle w:val="a6"/>
        <w:rPr>
          <w:color w:val="000000"/>
        </w:rPr>
      </w:pPr>
      <w:r w:rsidRPr="002F2157">
        <w:rPr>
          <w:color w:val="000000"/>
        </w:rPr>
        <w:t>проверка достоверности показателей финансовой и статистической отчетности;</w:t>
      </w:r>
    </w:p>
    <w:p w14:paraId="0F98F90F" w14:textId="77777777" w:rsidR="002F2157" w:rsidRPr="002F2157" w:rsidRDefault="002F2157" w:rsidP="002F2157">
      <w:pPr>
        <w:pStyle w:val="a6"/>
        <w:rPr>
          <w:color w:val="000000"/>
        </w:rPr>
      </w:pPr>
      <w:r w:rsidRPr="002F2157">
        <w:rPr>
          <w:color w:val="000000"/>
        </w:rPr>
        <w:t>сохранение конфиденциальности информации, полученной в ходе внутреннего аудита;</w:t>
      </w:r>
    </w:p>
    <w:p w14:paraId="68577AFB" w14:textId="77777777" w:rsidR="002F2157" w:rsidRDefault="002F2157" w:rsidP="002F2157">
      <w:pPr>
        <w:pStyle w:val="a6"/>
        <w:rPr>
          <w:color w:val="000000"/>
        </w:rPr>
      </w:pPr>
      <w:r w:rsidRPr="002F2157">
        <w:rPr>
          <w:color w:val="000000"/>
        </w:rPr>
        <w:t>информировать Наблюдательный совет и при необходимости оформлять акт проверки в случае выявления случаев причинения вреда должностными лицами и иными работниками Общества;</w:t>
      </w:r>
    </w:p>
    <w:bookmarkEnd w:id="9"/>
    <w:p w14:paraId="23CB36FC" w14:textId="77777777" w:rsidR="002F2157" w:rsidRPr="002F2157" w:rsidRDefault="002F2157" w:rsidP="002F2157">
      <w:pPr>
        <w:pStyle w:val="a6"/>
        <w:rPr>
          <w:color w:val="000000"/>
        </w:rPr>
      </w:pPr>
      <w:r w:rsidRPr="002F2157">
        <w:rPr>
          <w:color w:val="000000"/>
        </w:rPr>
        <w:t>Участие в регистрации имущества и контроль за ее своевременным проведением в порядке, установленном законодательством.</w:t>
      </w:r>
    </w:p>
    <w:p w14:paraId="5175C1EE" w14:textId="4609304C" w:rsidR="00B239DE" w:rsidRPr="006D4BE4" w:rsidRDefault="002F2157" w:rsidP="002F2157">
      <w:pPr>
        <w:pStyle w:val="a6"/>
        <w:rPr>
          <w:b/>
          <w:bCs/>
          <w:color w:val="000080"/>
        </w:rPr>
      </w:pPr>
      <w:r w:rsidRPr="002F2157">
        <w:rPr>
          <w:color w:val="000000"/>
        </w:rPr>
        <w:t>Служба внутреннего аудита и иные обязанности в соответствии с Уставом Общества.</w:t>
      </w:r>
    </w:p>
    <w:p w14:paraId="21140CCA" w14:textId="77777777" w:rsidR="002F2157" w:rsidRDefault="002F2157" w:rsidP="001008D6">
      <w:pPr>
        <w:pStyle w:val="a6"/>
        <w:rPr>
          <w:b/>
          <w:bCs/>
          <w:color w:val="000080"/>
        </w:rPr>
      </w:pPr>
      <w:bookmarkStart w:id="10" w:name="1073102"/>
    </w:p>
    <w:p w14:paraId="6F05C6DC" w14:textId="77777777" w:rsidR="002F2157" w:rsidRDefault="002F2157" w:rsidP="001008D6">
      <w:pPr>
        <w:pStyle w:val="a6"/>
        <w:rPr>
          <w:b/>
          <w:bCs/>
          <w:color w:val="000080"/>
        </w:rPr>
      </w:pPr>
      <w:bookmarkStart w:id="11" w:name="1873724"/>
      <w:bookmarkEnd w:id="10"/>
      <w:bookmarkEnd w:id="11"/>
      <w:r w:rsidRPr="002F2157">
        <w:rPr>
          <w:b/>
          <w:bCs/>
          <w:color w:val="000080"/>
        </w:rPr>
        <w:t>4. Требования к Службе внутреннего аудита Аттестация работников Службы внутреннего аудита</w:t>
      </w:r>
    </w:p>
    <w:p w14:paraId="7153F7DD" w14:textId="77777777" w:rsidR="00BC4157" w:rsidRPr="00BC4157" w:rsidRDefault="00BC4157" w:rsidP="00BC4157">
      <w:pPr>
        <w:pStyle w:val="a6"/>
        <w:rPr>
          <w:color w:val="000000"/>
          <w:lang w:val="uz-Cyrl-UZ"/>
        </w:rPr>
      </w:pPr>
      <w:bookmarkStart w:id="12" w:name="1873752"/>
      <w:bookmarkEnd w:id="12"/>
      <w:r w:rsidRPr="00BC4157">
        <w:rPr>
          <w:color w:val="000000"/>
          <w:lang w:val="uz-Cyrl-UZ"/>
        </w:rPr>
        <w:t>4.1 Работники Службы внутреннего аудита должны иметь не менее двух лет практического (в том числе по совместительству) опыта работы в сфере бухгалтерского учета, аудита, финансов или налогового контроля и соответствовать одному из следующих требований:</w:t>
      </w:r>
    </w:p>
    <w:p w14:paraId="3D58D91D" w14:textId="77777777" w:rsidR="00BC4157" w:rsidRPr="00BC4157" w:rsidRDefault="00BC4157" w:rsidP="00BC4157">
      <w:pPr>
        <w:pStyle w:val="a6"/>
        <w:rPr>
          <w:color w:val="000000"/>
          <w:lang w:val="uz-Cyrl-UZ"/>
        </w:rPr>
      </w:pPr>
      <w:r w:rsidRPr="00BC4157">
        <w:rPr>
          <w:color w:val="000000"/>
          <w:lang w:val="uz-Cyrl-UZ"/>
        </w:rPr>
        <w:t>Получение квалификационного аттестата аудитора;</w:t>
      </w:r>
    </w:p>
    <w:p w14:paraId="5CE965CF" w14:textId="77777777" w:rsidR="00BC4157" w:rsidRDefault="00BC4157" w:rsidP="00BC4157">
      <w:pPr>
        <w:pStyle w:val="a6"/>
        <w:rPr>
          <w:color w:val="000000"/>
          <w:lang w:val="uz-Cyrl-UZ"/>
        </w:rPr>
      </w:pPr>
      <w:r w:rsidRPr="00BC4157">
        <w:rPr>
          <w:color w:val="000000"/>
          <w:lang w:val="uz-Cyrl-UZ"/>
        </w:rPr>
        <w:lastRenderedPageBreak/>
        <w:t>Доступ к высшему экономическому образованию в высших учебных заведениях Республики Узбекистан или в иностранном учебном заведении, признанном в Республике Узбекистан в соответствии с законодательством Республики Узбекистан.</w:t>
      </w:r>
    </w:p>
    <w:p w14:paraId="364EB7D6" w14:textId="77777777" w:rsidR="00BC4157" w:rsidRPr="00BC4157" w:rsidRDefault="00BC4157" w:rsidP="00BC4157">
      <w:pPr>
        <w:pStyle w:val="a6"/>
        <w:rPr>
          <w:noProof/>
          <w:lang w:val="uz-Cyrl-UZ"/>
        </w:rPr>
      </w:pPr>
      <w:r w:rsidRPr="00BC4157">
        <w:rPr>
          <w:noProof/>
          <w:lang w:val="uz-Cyrl-UZ"/>
        </w:rPr>
        <w:t>Порядок аттестации работников Службы внутреннего аудита устанавливается республиканскими профессиональными общественными объединениями аудиторов по согласованию с Министерством финансов Республики Узбекистан.</w:t>
      </w:r>
    </w:p>
    <w:p w14:paraId="04EF6397" w14:textId="77777777" w:rsidR="00BC4157" w:rsidRPr="00BC4157" w:rsidRDefault="00BC4157" w:rsidP="00BC4157">
      <w:pPr>
        <w:pStyle w:val="a6"/>
        <w:rPr>
          <w:noProof/>
          <w:lang w:val="uz-Cyrl-UZ"/>
        </w:rPr>
      </w:pPr>
      <w:r w:rsidRPr="00BC4157">
        <w:rPr>
          <w:noProof/>
          <w:lang w:val="uz-Cyrl-UZ"/>
        </w:rPr>
        <w:t>4.2. Численность работников Службы внутреннего аудита определяется количеством аудиторов, аттестованных Наблюдательным советом, которое должно быть достаточным для достижения целей внутреннего аудита.</w:t>
      </w:r>
    </w:p>
    <w:p w14:paraId="6ECC38F9" w14:textId="77777777" w:rsidR="00BC4157" w:rsidRPr="00BC4157" w:rsidRDefault="00BC4157" w:rsidP="00BC4157">
      <w:pPr>
        <w:pStyle w:val="a6"/>
        <w:rPr>
          <w:noProof/>
          <w:lang w:val="uz-Cyrl-UZ"/>
        </w:rPr>
      </w:pPr>
      <w:r w:rsidRPr="00BC4157">
        <w:rPr>
          <w:noProof/>
          <w:lang w:val="uz-Cyrl-UZ"/>
        </w:rPr>
        <w:t>4.3. Службу внутреннего аудита возглавляет ее руководитель, имеющий аттестат внутреннего аудитора.</w:t>
      </w:r>
    </w:p>
    <w:p w14:paraId="25AC5412" w14:textId="77777777" w:rsidR="00E75137" w:rsidRDefault="00BC4157" w:rsidP="001008D6">
      <w:pPr>
        <w:pStyle w:val="a6"/>
        <w:rPr>
          <w:color w:val="000000"/>
          <w:lang w:val="uz-Cyrl-UZ"/>
        </w:rPr>
      </w:pPr>
      <w:r w:rsidRPr="00BC4157">
        <w:rPr>
          <w:noProof/>
          <w:lang w:val="uz-Cyrl-UZ"/>
        </w:rPr>
        <w:t>Внешний аудит Аудит управления услугами</w:t>
      </w:r>
      <w:r w:rsidRPr="00BC4157">
        <w:rPr>
          <w:noProof/>
          <w:color w:val="000000"/>
          <w:lang w:val="uz-Cyrl-UZ"/>
        </w:rPr>
        <w:t xml:space="preserve"> </w:t>
      </w:r>
      <w:r w:rsidR="00E75137" w:rsidRPr="00E75137">
        <w:rPr>
          <w:color w:val="000000"/>
          <w:lang w:val="uz-Cyrl-UZ"/>
        </w:rPr>
        <w:t>готовит годовую смету расходов на обслуживание и представляет ее на утверждение Наблюдательному совету.</w:t>
      </w:r>
    </w:p>
    <w:p w14:paraId="78D65E77" w14:textId="77777777" w:rsidR="00E75137" w:rsidRPr="00E75137" w:rsidRDefault="00E75137" w:rsidP="00E75137">
      <w:pPr>
        <w:pStyle w:val="a6"/>
        <w:rPr>
          <w:color w:val="000000"/>
          <w:lang w:val="uz-Cyrl-UZ"/>
        </w:rPr>
      </w:pPr>
      <w:r w:rsidRPr="00E75137">
        <w:rPr>
          <w:color w:val="000000"/>
          <w:lang w:val="uz-Cyrl-UZ"/>
        </w:rPr>
        <w:t>4.4. Профессионализм сотрудников Службы внутреннего аудита должен поддерживаться в образовательных учреждениях с соответствующей лицензией на постоянной основе путем их повышения квалификации.</w:t>
      </w:r>
    </w:p>
    <w:p w14:paraId="52F2E0E8" w14:textId="77777777" w:rsidR="00E75137" w:rsidRPr="00E75137" w:rsidRDefault="00E75137" w:rsidP="00E75137">
      <w:pPr>
        <w:pStyle w:val="a6"/>
        <w:rPr>
          <w:color w:val="000000"/>
          <w:lang w:val="uz-Cyrl-UZ"/>
        </w:rPr>
      </w:pPr>
      <w:r w:rsidRPr="00E75137">
        <w:rPr>
          <w:color w:val="000000"/>
          <w:lang w:val="uz-Cyrl-UZ"/>
        </w:rPr>
        <w:t>4.5. Сотрудники Службы внутреннего аудита ежегодно проходят аттестацию Наблюдательным советом.</w:t>
      </w:r>
    </w:p>
    <w:p w14:paraId="4AAB10DA" w14:textId="77777777" w:rsidR="00E75137" w:rsidRPr="00E75137" w:rsidRDefault="00E75137" w:rsidP="00E75137">
      <w:pPr>
        <w:pStyle w:val="a6"/>
        <w:rPr>
          <w:color w:val="000000"/>
          <w:lang w:val="uz-Cyrl-UZ"/>
        </w:rPr>
      </w:pPr>
      <w:r w:rsidRPr="00E75137">
        <w:rPr>
          <w:color w:val="000000"/>
          <w:lang w:val="uz-Cyrl-UZ"/>
        </w:rPr>
        <w:t>4.6. Аттестация работников Службы внутреннего аудита является инструментом проверки знаний лиц, исполняющих обязанности внутренних аудиторов.</w:t>
      </w:r>
    </w:p>
    <w:p w14:paraId="1FB25C9B" w14:textId="77777777" w:rsidR="00E75137" w:rsidRPr="00E75137" w:rsidRDefault="00E75137" w:rsidP="00E75137">
      <w:pPr>
        <w:pStyle w:val="a6"/>
        <w:rPr>
          <w:color w:val="000000"/>
          <w:lang w:val="uz-Cyrl-UZ"/>
        </w:rPr>
      </w:pPr>
      <w:r w:rsidRPr="00E75137">
        <w:rPr>
          <w:color w:val="000000"/>
          <w:lang w:val="uz-Cyrl-UZ"/>
        </w:rPr>
        <w:t>4.7. В аттестации должны принять участие не менее семидесяти пяти процентов членов, избранных в Наблюдательный совет.</w:t>
      </w:r>
    </w:p>
    <w:p w14:paraId="5FEFACD1" w14:textId="021FBCE7" w:rsidR="00B239DE" w:rsidRDefault="00E75137" w:rsidP="00E75137">
      <w:pPr>
        <w:pStyle w:val="a6"/>
        <w:rPr>
          <w:color w:val="000000"/>
          <w:lang w:val="uz-Cyrl-UZ"/>
        </w:rPr>
      </w:pPr>
      <w:r w:rsidRPr="00E75137">
        <w:rPr>
          <w:color w:val="000000"/>
          <w:lang w:val="uz-Cyrl-UZ"/>
        </w:rPr>
        <w:t>4.8. В случае неаттестации работника Службы внутреннего аудита Наблюдательный совет вправе расторгнуть с ним трудовой договор.</w:t>
      </w:r>
    </w:p>
    <w:p w14:paraId="169E9142" w14:textId="77777777" w:rsidR="00E75137" w:rsidRPr="006D4BE4" w:rsidRDefault="00E75137" w:rsidP="00E75137">
      <w:pPr>
        <w:pStyle w:val="a6"/>
        <w:rPr>
          <w:b/>
          <w:bCs/>
          <w:color w:val="000080"/>
          <w:lang w:val="uz-Cyrl-UZ"/>
        </w:rPr>
      </w:pPr>
    </w:p>
    <w:p w14:paraId="4710AB7F" w14:textId="77777777" w:rsidR="006B59BB" w:rsidRDefault="006B59BB" w:rsidP="001008D6">
      <w:pPr>
        <w:pStyle w:val="a6"/>
        <w:rPr>
          <w:b/>
          <w:bCs/>
          <w:color w:val="000080"/>
          <w:lang w:val="uz-Cyrl-UZ"/>
        </w:rPr>
      </w:pPr>
      <w:bookmarkStart w:id="13" w:name="1073121"/>
      <w:r w:rsidRPr="006B59BB">
        <w:rPr>
          <w:b/>
          <w:bCs/>
          <w:color w:val="000080"/>
          <w:lang w:val="uz-Cyrl-UZ"/>
        </w:rPr>
        <w:t>5. Независимость Службы внутреннего аудита</w:t>
      </w:r>
    </w:p>
    <w:bookmarkEnd w:id="13"/>
    <w:p w14:paraId="75B9E62C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5.1. Основными условиями независимости Службы внутреннего аудита являются:</w:t>
      </w:r>
    </w:p>
    <w:p w14:paraId="77C0213D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назначение и освобождение от должности руководителя Службы внутреннего аудита и ее работников;</w:t>
      </w:r>
    </w:p>
    <w:p w14:paraId="20C819B9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Определение размеров заработной платы и иных выплат им в соответствии с решениями Наблюдательного совета;</w:t>
      </w:r>
    </w:p>
    <w:p w14:paraId="6B032312" w14:textId="378F8BB9" w:rsidR="00B239DE" w:rsidRPr="006D4BE4" w:rsidRDefault="006B59BB" w:rsidP="006B59BB">
      <w:pPr>
        <w:pStyle w:val="a6"/>
        <w:rPr>
          <w:b/>
          <w:bCs/>
          <w:color w:val="000080"/>
          <w:lang w:val="uz-Cyrl-UZ"/>
        </w:rPr>
      </w:pPr>
      <w:r w:rsidRPr="006B59BB">
        <w:rPr>
          <w:color w:val="000000"/>
          <w:lang w:val="uz-Cyrl-UZ"/>
        </w:rPr>
        <w:t>Прямое подчинение Наблюдательному совету.</w:t>
      </w:r>
    </w:p>
    <w:p w14:paraId="4DABFFA0" w14:textId="77777777" w:rsidR="006B59BB" w:rsidRDefault="006B59BB" w:rsidP="001008D6">
      <w:pPr>
        <w:pStyle w:val="a6"/>
        <w:rPr>
          <w:b/>
          <w:bCs/>
          <w:color w:val="000080"/>
          <w:lang w:val="uz-Cyrl-UZ"/>
        </w:rPr>
      </w:pPr>
      <w:bookmarkStart w:id="14" w:name="1073124"/>
    </w:p>
    <w:p w14:paraId="7871BC61" w14:textId="77777777" w:rsidR="006B59BB" w:rsidRDefault="006B59BB" w:rsidP="001008D6">
      <w:pPr>
        <w:pStyle w:val="a6"/>
        <w:rPr>
          <w:b/>
          <w:bCs/>
          <w:color w:val="000080"/>
          <w:lang w:val="uz-Cyrl-UZ"/>
        </w:rPr>
      </w:pPr>
      <w:bookmarkStart w:id="15" w:name="1073126"/>
      <w:bookmarkEnd w:id="14"/>
      <w:r w:rsidRPr="006B59BB">
        <w:rPr>
          <w:b/>
          <w:bCs/>
          <w:color w:val="000080"/>
          <w:lang w:val="uz-Cyrl-UZ"/>
        </w:rPr>
        <w:t>6. Требования к проведению внутреннего аудита и составлению сводного отчета по его результатам</w:t>
      </w:r>
    </w:p>
    <w:p w14:paraId="27F93665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bookmarkStart w:id="16" w:name="1073135"/>
      <w:bookmarkEnd w:id="15"/>
      <w:r w:rsidRPr="006B59BB">
        <w:rPr>
          <w:color w:val="000000"/>
          <w:lang w:val="uz-Cyrl-UZ"/>
        </w:rPr>
        <w:t>6.1. Внутренняя проверка:</w:t>
      </w:r>
    </w:p>
    <w:p w14:paraId="1EA883E8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реализация утвержденного бизнес-плана;</w:t>
      </w:r>
    </w:p>
    <w:p w14:paraId="41D90C22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состояние бухгалтерского и финансового учета;</w:t>
      </w:r>
    </w:p>
    <w:p w14:paraId="3EB35EAD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правильность исчисления и уплаты налогов и других обязательных платежей;</w:t>
      </w:r>
    </w:p>
    <w:p w14:paraId="0243E306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соблюдение законодательства при осуществлении финансово-хозяйственной деятельности;</w:t>
      </w:r>
    </w:p>
    <w:p w14:paraId="01691E4C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состояние активов;</w:t>
      </w:r>
    </w:p>
    <w:p w14:paraId="38BBF72B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путем проверки состояния внутреннего контроля и их мониторинга осуществляют только работники службы внутреннего аудита.</w:t>
      </w:r>
    </w:p>
    <w:p w14:paraId="1B1F5777" w14:textId="77777777" w:rsid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Наблюдательный совет может определить иные направления проверки в соответствии с законодательством, исходя из специализации Общества.</w:t>
      </w:r>
    </w:p>
    <w:p w14:paraId="3D0A40F4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bookmarkStart w:id="17" w:name="1073145"/>
      <w:bookmarkEnd w:id="16"/>
      <w:r w:rsidRPr="006B59BB">
        <w:rPr>
          <w:color w:val="000000"/>
          <w:lang w:val="uz-Cyrl-UZ"/>
        </w:rPr>
        <w:t>6.2. По результатам проверок составляются соответствующие акты, которые подписываются непосредственно работником (работниками), проводившим их.</w:t>
      </w:r>
    </w:p>
    <w:p w14:paraId="4D6AAA2E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Бунда:</w:t>
      </w:r>
    </w:p>
    <w:p w14:paraId="100F82E0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Отчет о результатах проверки бизнес-плана должен включать:</w:t>
      </w:r>
    </w:p>
    <w:p w14:paraId="3E1C8EE3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анализ количественных и качественных показателей его реализации;</w:t>
      </w:r>
    </w:p>
    <w:p w14:paraId="538668D5" w14:textId="77777777" w:rsid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изложение причин, выявленных в случае необеспечения его реализации;</w:t>
      </w:r>
    </w:p>
    <w:p w14:paraId="264A4C13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bookmarkStart w:id="18" w:name="1073149"/>
      <w:bookmarkEnd w:id="17"/>
      <w:r w:rsidRPr="006B59BB">
        <w:rPr>
          <w:color w:val="000000"/>
          <w:lang w:val="uz-Cyrl-UZ"/>
        </w:rPr>
        <w:t>Анализ эффективности решений, принимаемых органами управления, реализации законных прав и интересов его участников (учредителей);</w:t>
      </w:r>
    </w:p>
    <w:p w14:paraId="0B552DA0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Заявление о случаях нарушения законодательства (вскрытие учредительных документов, проведение общих собраний и заседаний органов управления, правильность начисления дивидендов и своевременная их выплата и т.п.);</w:t>
      </w:r>
    </w:p>
    <w:p w14:paraId="5DC419DB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в) отчет о результатах проверки бухгалтерского учета и финансовой отчетности должен включать:</w:t>
      </w:r>
    </w:p>
    <w:p w14:paraId="5ACAD746" w14:textId="77777777" w:rsid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ведение бухгалтерского учета и финансовой отчетности;</w:t>
      </w:r>
    </w:p>
    <w:bookmarkEnd w:id="18"/>
    <w:p w14:paraId="5CA9534A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описание нарушения установленного порядка составления бухгалтерской отчетности и составления бухгалтерской отчетности;</w:t>
      </w:r>
    </w:p>
    <w:p w14:paraId="66ED26EE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lastRenderedPageBreak/>
        <w:t>г) отчет о результатах проверки правильности исчисления и уплаты налогов и других обязательных платежей должен включать:</w:t>
      </w:r>
    </w:p>
    <w:p w14:paraId="32FB6BA0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оценка правильности исчисления налогов и обязательных платежей, представляемых в установленные органы;</w:t>
      </w:r>
    </w:p>
    <w:p w14:paraId="799AE3B6" w14:textId="77777777" w:rsid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выявление нарушений установленного порядка исчисления и уплаты налогов и обязательных платежей, отклонений при определении налогооблагаемой базы;</w:t>
      </w:r>
    </w:p>
    <w:p w14:paraId="45E2DF41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bookmarkStart w:id="19" w:name="1073164"/>
      <w:r w:rsidRPr="006B59BB">
        <w:rPr>
          <w:color w:val="000000"/>
          <w:lang w:val="uz-Cyrl-UZ"/>
        </w:rPr>
        <w:t>г) отчет о результатах проверки соблюдения Обществом законодательства при проведении финансово-хозяйственных операций должен включать:</w:t>
      </w:r>
    </w:p>
    <w:p w14:paraId="2B9BACE3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оценка соответствия финансово-хозяйственных операций, осуществляемых Обществом, законодательству;</w:t>
      </w:r>
    </w:p>
    <w:p w14:paraId="68067069" w14:textId="77777777" w:rsid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раскрытие информации о соответствии финансово-хозяйственной деятельности, осуществляемой Обществом, законодательству, выявленной в ходе внутреннего аудита;</w:t>
      </w:r>
    </w:p>
    <w:p w14:paraId="2FAFB061" w14:textId="77777777" w:rsidR="006B59BB" w:rsidRPr="006B59BB" w:rsidRDefault="006B59BB" w:rsidP="006B59BB">
      <w:pPr>
        <w:pStyle w:val="a6"/>
        <w:rPr>
          <w:color w:val="000000"/>
          <w:lang w:val="uz-Cyrl-UZ"/>
        </w:rPr>
      </w:pPr>
      <w:bookmarkStart w:id="20" w:name="1073169"/>
      <w:bookmarkEnd w:id="19"/>
      <w:r w:rsidRPr="006B59BB">
        <w:rPr>
          <w:color w:val="000000"/>
          <w:lang w:val="uz-Cyrl-UZ"/>
        </w:rPr>
        <w:t>Результаты проверки состояния активов должны включать сведения об основаниях передачи активов и их действиях, наличии и содержании.</w:t>
      </w:r>
    </w:p>
    <w:p w14:paraId="4ED63556" w14:textId="77777777" w:rsidR="006B59BB" w:rsidRDefault="006B59BB" w:rsidP="006B59BB">
      <w:pPr>
        <w:pStyle w:val="a6"/>
        <w:rPr>
          <w:color w:val="000000"/>
          <w:lang w:val="uz-Cyrl-UZ"/>
        </w:rPr>
      </w:pPr>
      <w:r w:rsidRPr="006B59BB">
        <w:rPr>
          <w:color w:val="000000"/>
          <w:lang w:val="uz-Cyrl-UZ"/>
        </w:rPr>
        <w:t>Также во всех отчетах о проведенных проверках Общество 6.3. По результатам проверки Статья 6.1. и отчет, который подписывается руководителем Службы внутреннего аудита в соответствии с пунктами 6.2.</w:t>
      </w:r>
      <w:r>
        <w:rPr>
          <w:color w:val="000000"/>
          <w:lang w:val="uz-Cyrl-UZ"/>
        </w:rPr>
        <w:t xml:space="preserve"> </w:t>
      </w:r>
    </w:p>
    <w:bookmarkEnd w:id="20"/>
    <w:p w14:paraId="7E022D96" w14:textId="77777777" w:rsidR="003679C4" w:rsidRPr="003679C4" w:rsidRDefault="003679C4" w:rsidP="003679C4">
      <w:pPr>
        <w:pStyle w:val="a6"/>
        <w:rPr>
          <w:color w:val="000000"/>
          <w:lang w:val="uz-Cyrl-UZ"/>
        </w:rPr>
      </w:pPr>
      <w:r w:rsidRPr="003679C4">
        <w:rPr>
          <w:color w:val="000000"/>
          <w:lang w:val="uz-Cyrl-UZ"/>
        </w:rPr>
        <w:t>6.4.. Сводный отчет:</w:t>
      </w:r>
    </w:p>
    <w:p w14:paraId="349BD113" w14:textId="77777777" w:rsidR="003679C4" w:rsidRPr="003679C4" w:rsidRDefault="003679C4" w:rsidP="003679C4">
      <w:pPr>
        <w:pStyle w:val="a6"/>
        <w:rPr>
          <w:color w:val="000000"/>
          <w:lang w:val="uz-Cyrl-UZ"/>
        </w:rPr>
      </w:pPr>
      <w:r w:rsidRPr="003679C4">
        <w:rPr>
          <w:color w:val="000000"/>
          <w:lang w:val="uz-Cyrl-UZ"/>
        </w:rPr>
        <w:t>аналитическая часть;</w:t>
      </w:r>
    </w:p>
    <w:p w14:paraId="58B089DC" w14:textId="77777777" w:rsidR="003679C4" w:rsidRPr="003679C4" w:rsidRDefault="003679C4" w:rsidP="003679C4">
      <w:pPr>
        <w:pStyle w:val="a6"/>
        <w:rPr>
          <w:color w:val="000000"/>
          <w:lang w:val="uz-Cyrl-UZ"/>
        </w:rPr>
      </w:pPr>
      <w:r w:rsidRPr="003679C4">
        <w:rPr>
          <w:color w:val="000000"/>
          <w:lang w:val="uz-Cyrl-UZ"/>
        </w:rPr>
        <w:t>заключительная часть;</w:t>
      </w:r>
    </w:p>
    <w:p w14:paraId="07A5B376" w14:textId="77777777" w:rsidR="003679C4" w:rsidRPr="003679C4" w:rsidRDefault="003679C4" w:rsidP="003679C4">
      <w:pPr>
        <w:pStyle w:val="a6"/>
        <w:rPr>
          <w:color w:val="000000"/>
          <w:lang w:val="uz-Cyrl-UZ"/>
        </w:rPr>
      </w:pPr>
      <w:r w:rsidRPr="003679C4">
        <w:rPr>
          <w:color w:val="000000"/>
          <w:lang w:val="uz-Cyrl-UZ"/>
        </w:rPr>
        <w:t>включают полный пакет подтверждающих документов.</w:t>
      </w:r>
    </w:p>
    <w:p w14:paraId="30168312" w14:textId="77777777" w:rsidR="003679C4" w:rsidRDefault="003679C4" w:rsidP="003679C4">
      <w:pPr>
        <w:pStyle w:val="a6"/>
        <w:rPr>
          <w:color w:val="000000"/>
          <w:lang w:val="uz-Cyrl-UZ"/>
        </w:rPr>
      </w:pPr>
      <w:r w:rsidRPr="003679C4">
        <w:rPr>
          <w:color w:val="000000"/>
          <w:lang w:val="uz-Cyrl-UZ"/>
        </w:rPr>
        <w:t>6.5. Аналитической частью сводного отчета является статья 6.1. и в соответствии с пунктами 6.2 содержать сводную информацию о результатах проверок, проведенных работниками Службы внутреннего аудита.</w:t>
      </w:r>
    </w:p>
    <w:p w14:paraId="4FD6FF70" w14:textId="77777777" w:rsidR="003679C4" w:rsidRPr="003679C4" w:rsidRDefault="003679C4" w:rsidP="003679C4">
      <w:pPr>
        <w:pStyle w:val="a6"/>
        <w:rPr>
          <w:color w:val="000000"/>
          <w:lang w:val="uz-Cyrl-UZ"/>
        </w:rPr>
      </w:pPr>
      <w:r w:rsidRPr="003679C4">
        <w:rPr>
          <w:color w:val="000000"/>
          <w:lang w:val="uz-Cyrl-UZ"/>
        </w:rPr>
        <w:t>6.6.Заключительная часть отчета:</w:t>
      </w:r>
    </w:p>
    <w:p w14:paraId="06125ABC" w14:textId="77777777" w:rsidR="003679C4" w:rsidRPr="003679C4" w:rsidRDefault="003679C4" w:rsidP="003679C4">
      <w:pPr>
        <w:pStyle w:val="a6"/>
        <w:rPr>
          <w:color w:val="000000"/>
          <w:lang w:val="uz-Cyrl-UZ"/>
        </w:rPr>
      </w:pPr>
      <w:r w:rsidRPr="003679C4">
        <w:rPr>
          <w:color w:val="000000"/>
          <w:lang w:val="uz-Cyrl-UZ"/>
        </w:rPr>
        <w:t>Общая оценка деятельности и ликвидности Правления Общества и структурных подразделений;</w:t>
      </w:r>
    </w:p>
    <w:p w14:paraId="092F991F" w14:textId="77777777" w:rsidR="003679C4" w:rsidRPr="003679C4" w:rsidRDefault="003679C4" w:rsidP="003679C4">
      <w:pPr>
        <w:pStyle w:val="a6"/>
        <w:rPr>
          <w:color w:val="000000"/>
          <w:lang w:val="uz-Cyrl-UZ"/>
        </w:rPr>
      </w:pPr>
      <w:r w:rsidRPr="003679C4">
        <w:rPr>
          <w:color w:val="000000"/>
          <w:lang w:val="uz-Cyrl-UZ"/>
        </w:rPr>
        <w:t>Рекомендации Службы внутреннего аудита по устранению выявленных нарушений и нарушений законодательства, а также предложения по повышению эффективности финансово-хозяйственной деятельности Общества, совершенствованию корпоративного управления.</w:t>
      </w:r>
    </w:p>
    <w:p w14:paraId="5F667857" w14:textId="77777777" w:rsidR="003679C4" w:rsidRDefault="003679C4" w:rsidP="003679C4">
      <w:pPr>
        <w:pStyle w:val="a6"/>
        <w:rPr>
          <w:color w:val="000000"/>
          <w:lang w:val="uz-Cyrl-UZ"/>
        </w:rPr>
      </w:pPr>
      <w:r w:rsidRPr="003679C4">
        <w:rPr>
          <w:color w:val="000000"/>
          <w:lang w:val="uz-Cyrl-UZ"/>
        </w:rPr>
        <w:t>6.7. Сводный отчет должен быть заполнен в течение суток после аудита.</w:t>
      </w:r>
    </w:p>
    <w:p w14:paraId="513FCA40" w14:textId="77777777" w:rsidR="003679C4" w:rsidRPr="003679C4" w:rsidRDefault="003679C4" w:rsidP="003679C4">
      <w:pPr>
        <w:pStyle w:val="a6"/>
        <w:rPr>
          <w:color w:val="000000"/>
          <w:lang w:val="uz-Cyrl-UZ"/>
        </w:rPr>
      </w:pPr>
      <w:r w:rsidRPr="003679C4">
        <w:rPr>
          <w:color w:val="000000"/>
          <w:lang w:val="uz-Cyrl-UZ"/>
        </w:rPr>
        <w:t>6.8 Сводные отчеты должны представляться Наблюдательному совету для рассмотрения и последующего утверждения. Копии отчетов должны быть представлены Правлению после утверждения.</w:t>
      </w:r>
    </w:p>
    <w:p w14:paraId="173EDC62" w14:textId="77777777" w:rsidR="003679C4" w:rsidRPr="003679C4" w:rsidRDefault="003679C4" w:rsidP="003679C4">
      <w:pPr>
        <w:pStyle w:val="a6"/>
        <w:rPr>
          <w:color w:val="000000"/>
          <w:lang w:val="uz-Cyrl-UZ"/>
        </w:rPr>
      </w:pPr>
      <w:r w:rsidRPr="003679C4">
        <w:rPr>
          <w:color w:val="000000"/>
          <w:lang w:val="uz-Cyrl-UZ"/>
        </w:rPr>
        <w:t>6.9. Правлению Общества следует принять меры по устранению недостатков, выявленных по результатам внутренней проверки.</w:t>
      </w:r>
    </w:p>
    <w:p w14:paraId="03BEA553" w14:textId="61995AFD" w:rsidR="00B239DE" w:rsidRPr="006D4BE4" w:rsidRDefault="003679C4" w:rsidP="003679C4">
      <w:pPr>
        <w:pStyle w:val="a6"/>
        <w:rPr>
          <w:b/>
          <w:bCs/>
          <w:color w:val="000080"/>
          <w:lang w:val="uz-Cyrl-UZ"/>
        </w:rPr>
      </w:pPr>
      <w:r w:rsidRPr="003679C4">
        <w:rPr>
          <w:color w:val="000000"/>
          <w:lang w:val="uz-Cyrl-UZ"/>
        </w:rPr>
        <w:t>6.10. Служба внутреннего аудита должна контролировать своевременное и необходимое выполнение мероприятий по устранению нарушений, выявленных в ходе проверки, а также по повышению эффективности финансово-хозяйственной деятельности Общества в целом.</w:t>
      </w:r>
    </w:p>
    <w:p w14:paraId="083D2C32" w14:textId="77777777" w:rsidR="003679C4" w:rsidRDefault="003679C4" w:rsidP="001008D6">
      <w:pPr>
        <w:pStyle w:val="a6"/>
        <w:rPr>
          <w:b/>
          <w:bCs/>
          <w:color w:val="000080"/>
        </w:rPr>
      </w:pPr>
      <w:bookmarkStart w:id="21" w:name="1073185"/>
    </w:p>
    <w:bookmarkEnd w:id="21"/>
    <w:p w14:paraId="72722FE3" w14:textId="77777777" w:rsidR="003679C4" w:rsidRDefault="003679C4" w:rsidP="001008D6">
      <w:pPr>
        <w:pStyle w:val="a6"/>
        <w:rPr>
          <w:b/>
          <w:bCs/>
          <w:color w:val="000080"/>
        </w:rPr>
      </w:pPr>
      <w:r w:rsidRPr="003679C4">
        <w:rPr>
          <w:b/>
          <w:bCs/>
          <w:color w:val="000080"/>
        </w:rPr>
        <w:t>7. Ответственность Службы внутреннего аудита</w:t>
      </w:r>
    </w:p>
    <w:p w14:paraId="5AC958C9" w14:textId="77777777" w:rsidR="003679C4" w:rsidRPr="003679C4" w:rsidRDefault="003679C4" w:rsidP="003679C4">
      <w:pPr>
        <w:pStyle w:val="a6"/>
        <w:rPr>
          <w:color w:val="000000"/>
          <w:lang w:val="uz-Cyrl-UZ"/>
        </w:rPr>
      </w:pPr>
      <w:r w:rsidRPr="003679C4">
        <w:rPr>
          <w:color w:val="000000"/>
          <w:lang w:val="uz-Cyrl-UZ"/>
        </w:rPr>
        <w:t>7.1. Сотрудники Службы внутреннего аудита:</w:t>
      </w:r>
    </w:p>
    <w:p w14:paraId="795FECF6" w14:textId="77777777" w:rsidR="003679C4" w:rsidRPr="003679C4" w:rsidRDefault="003679C4" w:rsidP="003679C4">
      <w:pPr>
        <w:pStyle w:val="a6"/>
        <w:rPr>
          <w:color w:val="000000"/>
          <w:lang w:val="uz-Cyrl-UZ"/>
        </w:rPr>
      </w:pPr>
      <w:r w:rsidRPr="003679C4">
        <w:rPr>
          <w:color w:val="000000"/>
          <w:lang w:val="uz-Cyrl-UZ"/>
        </w:rPr>
        <w:t>результаты их проверок были нарушены;</w:t>
      </w:r>
    </w:p>
    <w:p w14:paraId="70128051" w14:textId="77777777" w:rsidR="003679C4" w:rsidRPr="003679C4" w:rsidRDefault="003679C4" w:rsidP="003679C4">
      <w:pPr>
        <w:pStyle w:val="a6"/>
        <w:rPr>
          <w:color w:val="000000"/>
          <w:lang w:val="uz-Cyrl-UZ"/>
        </w:rPr>
      </w:pPr>
      <w:r w:rsidRPr="003679C4">
        <w:rPr>
          <w:color w:val="000000"/>
          <w:lang w:val="uz-Cyrl-UZ"/>
        </w:rPr>
        <w:t>конфиденциальность информации, предоставленной им или известной им в связи с исполнением своих обязанностей, не разглашается общественности;</w:t>
      </w:r>
    </w:p>
    <w:p w14:paraId="10D19372" w14:textId="77777777" w:rsidR="003679C4" w:rsidRPr="003679C4" w:rsidRDefault="003679C4" w:rsidP="003679C4">
      <w:pPr>
        <w:pStyle w:val="a6"/>
        <w:rPr>
          <w:color w:val="000000"/>
          <w:lang w:val="uz-Cyrl-UZ"/>
        </w:rPr>
      </w:pPr>
      <w:r w:rsidRPr="003679C4">
        <w:rPr>
          <w:color w:val="000000"/>
          <w:lang w:val="uz-Cyrl-UZ"/>
        </w:rPr>
        <w:t>несут ответственность за обеспечение сохранности и возврата полученных документов.</w:t>
      </w:r>
    </w:p>
    <w:p w14:paraId="732E34E0" w14:textId="77777777" w:rsidR="003679C4" w:rsidRPr="003679C4" w:rsidRDefault="003679C4" w:rsidP="003679C4">
      <w:pPr>
        <w:pStyle w:val="a6"/>
        <w:rPr>
          <w:color w:val="000000"/>
          <w:lang w:val="uz-Cyrl-UZ"/>
        </w:rPr>
      </w:pPr>
      <w:r w:rsidRPr="003679C4">
        <w:rPr>
          <w:color w:val="000000"/>
          <w:lang w:val="uz-Cyrl-UZ"/>
        </w:rPr>
        <w:t>7.2. Внутренняя проверка</w:t>
      </w:r>
      <w:r w:rsidRPr="003679C4">
        <w:rPr>
          <w:color w:val="000000"/>
          <w:lang w:val="uz-Cyrl-UZ"/>
        </w:rPr>
        <w:t xml:space="preserve"> </w:t>
      </w:r>
      <w:r w:rsidRPr="003679C4">
        <w:rPr>
          <w:color w:val="000000"/>
          <w:lang w:val="uz-Cyrl-UZ"/>
        </w:rPr>
        <w:t>Служба несет ответственность за отчетность о принятых мерах по устранению выявленных в ходе проверок нарушений и повышению эффективности финансово-хозяйственной деятельности Общества.</w:t>
      </w:r>
    </w:p>
    <w:p w14:paraId="19C6B54F" w14:textId="4EAF68C4" w:rsidR="00B239DE" w:rsidRPr="006D4BE4" w:rsidRDefault="003679C4" w:rsidP="003679C4">
      <w:pPr>
        <w:pStyle w:val="a6"/>
        <w:rPr>
          <w:color w:val="000000"/>
          <w:lang w:val="uz-Cyrl-UZ"/>
        </w:rPr>
      </w:pPr>
      <w:r w:rsidRPr="003679C4">
        <w:rPr>
          <w:color w:val="000000"/>
          <w:lang w:val="uz-Cyrl-UZ"/>
        </w:rPr>
        <w:t>7.3. Наблюдательный совет заслушивает ежеквартальный отчет Службы внутреннего аудита по результатам проверок, принимает меры по устранению выявленных недостатков и повышению эффективности финансово-хозяйственной деятельности Общества.</w:t>
      </w:r>
    </w:p>
    <w:p w14:paraId="1BC966C7" w14:textId="77777777" w:rsidR="003679C4" w:rsidRDefault="003679C4" w:rsidP="001008D6">
      <w:pPr>
        <w:pStyle w:val="a6"/>
        <w:rPr>
          <w:b/>
          <w:bCs/>
          <w:color w:val="000080"/>
          <w:lang w:val="uz-Cyrl-UZ"/>
        </w:rPr>
      </w:pPr>
    </w:p>
    <w:p w14:paraId="126F13EE" w14:textId="77777777" w:rsidR="003679C4" w:rsidRDefault="003679C4" w:rsidP="001008D6">
      <w:pPr>
        <w:pStyle w:val="a6"/>
        <w:rPr>
          <w:b/>
          <w:bCs/>
          <w:color w:val="000080"/>
          <w:lang w:val="uz-Cyrl-UZ"/>
        </w:rPr>
      </w:pPr>
      <w:r w:rsidRPr="003679C4">
        <w:rPr>
          <w:b/>
          <w:bCs/>
          <w:color w:val="000080"/>
          <w:lang w:val="uz-Cyrl-UZ"/>
        </w:rPr>
        <w:t>8. Заключительные правила</w:t>
      </w:r>
    </w:p>
    <w:p w14:paraId="7314CF20" w14:textId="150F8623" w:rsidR="00B239DE" w:rsidRPr="006D4BE4" w:rsidRDefault="00607A02" w:rsidP="001008D6">
      <w:pPr>
        <w:pStyle w:val="a6"/>
        <w:rPr>
          <w:b/>
          <w:bCs/>
          <w:color w:val="000080"/>
          <w:lang w:val="uz-Cyrl-UZ"/>
        </w:rPr>
      </w:pPr>
      <w:r w:rsidRPr="00607A02">
        <w:rPr>
          <w:color w:val="000000"/>
          <w:lang w:val="uz-Cyrl-UZ"/>
        </w:rPr>
        <w:t>8.1. При наличии иных правил, чем те, которые предусмотрены законодательством и Уставом Общества, применяются правила законодательства и Устава Общества.</w:t>
      </w:r>
    </w:p>
    <w:p w14:paraId="005AFBAF" w14:textId="77777777" w:rsidR="00B239DE" w:rsidRPr="006D4BE4" w:rsidRDefault="00B239DE" w:rsidP="001008D6">
      <w:pPr>
        <w:pStyle w:val="a6"/>
        <w:rPr>
          <w:color w:val="000000"/>
          <w:lang w:val="uz-Cyrl-UZ"/>
        </w:rPr>
      </w:pPr>
    </w:p>
    <w:p w14:paraId="3D762232" w14:textId="77777777" w:rsidR="00B239DE" w:rsidRPr="006D4BE4" w:rsidRDefault="00B239DE" w:rsidP="001008D6">
      <w:pPr>
        <w:pStyle w:val="a6"/>
        <w:rPr>
          <w:lang w:val="uz-Cyrl-UZ"/>
        </w:rPr>
      </w:pPr>
    </w:p>
    <w:p w14:paraId="780AA5CA" w14:textId="77777777" w:rsidR="002F1B3F" w:rsidRPr="006D4BE4" w:rsidRDefault="002F1B3F">
      <w:pPr>
        <w:rPr>
          <w:lang w:val="uz-Cyrl-UZ"/>
        </w:rPr>
      </w:pPr>
    </w:p>
    <w:sectPr w:rsidR="002F1B3F" w:rsidRPr="006D4BE4" w:rsidSect="00D42AD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OR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9DE"/>
    <w:rsid w:val="000E3D7F"/>
    <w:rsid w:val="001008D6"/>
    <w:rsid w:val="001948D0"/>
    <w:rsid w:val="001D2A19"/>
    <w:rsid w:val="00265FAF"/>
    <w:rsid w:val="002F1B3F"/>
    <w:rsid w:val="002F2157"/>
    <w:rsid w:val="003679C4"/>
    <w:rsid w:val="003D130C"/>
    <w:rsid w:val="004F45BB"/>
    <w:rsid w:val="005A27B2"/>
    <w:rsid w:val="005C4E11"/>
    <w:rsid w:val="00607A02"/>
    <w:rsid w:val="006B59BB"/>
    <w:rsid w:val="006D4BE4"/>
    <w:rsid w:val="00717EBE"/>
    <w:rsid w:val="0082428B"/>
    <w:rsid w:val="00931C23"/>
    <w:rsid w:val="009E0756"/>
    <w:rsid w:val="00A51CA1"/>
    <w:rsid w:val="00B239DE"/>
    <w:rsid w:val="00BC4157"/>
    <w:rsid w:val="00C70236"/>
    <w:rsid w:val="00CF35C7"/>
    <w:rsid w:val="00D42AD6"/>
    <w:rsid w:val="00D81D7F"/>
    <w:rsid w:val="00DB1464"/>
    <w:rsid w:val="00E6418A"/>
    <w:rsid w:val="00E75137"/>
    <w:rsid w:val="00E83DB5"/>
    <w:rsid w:val="00EC7ED1"/>
    <w:rsid w:val="00ED44A0"/>
    <w:rsid w:val="00EF2023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87BA"/>
  <w15:docId w15:val="{4F7B0A03-64BE-437B-8DB2-03B48E8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B3F"/>
  </w:style>
  <w:style w:type="paragraph" w:styleId="1">
    <w:name w:val="heading 1"/>
    <w:basedOn w:val="a"/>
    <w:next w:val="a"/>
    <w:link w:val="10"/>
    <w:qFormat/>
    <w:rsid w:val="00B239DE"/>
    <w:pPr>
      <w:keepNext/>
      <w:widowControl w:val="0"/>
      <w:tabs>
        <w:tab w:val="left" w:pos="2304"/>
        <w:tab w:val="left" w:pos="2592"/>
        <w:tab w:val="left" w:pos="3744"/>
        <w:tab w:val="left" w:pos="3888"/>
        <w:tab w:val="left" w:pos="4032"/>
        <w:tab w:val="left" w:pos="4176"/>
        <w:tab w:val="left" w:pos="5040"/>
      </w:tabs>
      <w:snapToGrid w:val="0"/>
      <w:spacing w:after="0" w:line="240" w:lineRule="auto"/>
      <w:jc w:val="center"/>
      <w:outlineLvl w:val="0"/>
    </w:pPr>
    <w:rPr>
      <w:rFonts w:ascii="TORT" w:eastAsia="Times New Roman" w:hAnsi="TORT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9DE"/>
    <w:rPr>
      <w:rFonts w:ascii="TORT" w:eastAsia="Times New Roman" w:hAnsi="TORT" w:cs="Times New Roman"/>
      <w:sz w:val="24"/>
      <w:szCs w:val="20"/>
    </w:rPr>
  </w:style>
  <w:style w:type="paragraph" w:styleId="a3">
    <w:name w:val="Normal (Web)"/>
    <w:basedOn w:val="a"/>
    <w:semiHidden/>
    <w:unhideWhenUsed/>
    <w:rsid w:val="00B2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orrn1">
    <w:name w:val="iorrn1"/>
    <w:basedOn w:val="a0"/>
    <w:rsid w:val="00B239DE"/>
    <w:rPr>
      <w:b/>
      <w:bCs/>
    </w:rPr>
  </w:style>
  <w:style w:type="character" w:customStyle="1" w:styleId="iorval1">
    <w:name w:val="iorval1"/>
    <w:basedOn w:val="a0"/>
    <w:rsid w:val="00B239DE"/>
  </w:style>
  <w:style w:type="character" w:styleId="a4">
    <w:name w:val="Strong"/>
    <w:basedOn w:val="a0"/>
    <w:qFormat/>
    <w:rsid w:val="00B239DE"/>
    <w:rPr>
      <w:b/>
      <w:bCs/>
    </w:rPr>
  </w:style>
  <w:style w:type="character" w:styleId="a5">
    <w:name w:val="Hyperlink"/>
    <w:basedOn w:val="a0"/>
    <w:uiPriority w:val="99"/>
    <w:semiHidden/>
    <w:unhideWhenUsed/>
    <w:rsid w:val="00B239DE"/>
    <w:rPr>
      <w:color w:val="0000FF"/>
      <w:u w:val="single"/>
    </w:rPr>
  </w:style>
  <w:style w:type="paragraph" w:styleId="a6">
    <w:name w:val="No Spacing"/>
    <w:uiPriority w:val="1"/>
    <w:qFormat/>
    <w:rsid w:val="00D42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2017-06-09T08:39:00Z</cp:lastPrinted>
  <dcterms:created xsi:type="dcterms:W3CDTF">2017-04-10T03:24:00Z</dcterms:created>
  <dcterms:modified xsi:type="dcterms:W3CDTF">2022-05-18T11:01:00Z</dcterms:modified>
</cp:coreProperties>
</file>